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8F3" w:rsidRPr="00353456" w:rsidRDefault="001D48F3" w:rsidP="001D48F3">
      <w:pPr>
        <w:spacing w:line="360" w:lineRule="auto"/>
        <w:jc w:val="center"/>
        <w:rPr>
          <w:rFonts w:ascii="Times New Roman" w:hAnsi="Times New Roman" w:cs="Times New Roman"/>
          <w:b/>
          <w:bCs/>
          <w:color w:val="000000"/>
          <w:kern w:val="0"/>
          <w:sz w:val="32"/>
          <w:szCs w:val="38"/>
          <w:shd w:val="clear" w:color="auto" w:fill="FFFFFF"/>
        </w:rPr>
      </w:pPr>
      <w:r>
        <w:rPr>
          <w:rFonts w:ascii="Times New Roman" w:hAnsi="Times New Roman" w:cs="Times New Roman"/>
          <w:b/>
          <w:bCs/>
          <w:color w:val="000000"/>
          <w:kern w:val="0"/>
          <w:sz w:val="32"/>
          <w:szCs w:val="38"/>
          <w:shd w:val="clear" w:color="auto" w:fill="FFFFFF"/>
        </w:rPr>
        <w:t>Three-Dimensional Hard T</w:t>
      </w:r>
      <w:r w:rsidRPr="00353456">
        <w:rPr>
          <w:rFonts w:ascii="Times New Roman" w:hAnsi="Times New Roman" w:cs="Times New Roman"/>
          <w:b/>
          <w:bCs/>
          <w:color w:val="000000"/>
          <w:kern w:val="0"/>
          <w:sz w:val="32"/>
          <w:szCs w:val="38"/>
          <w:shd w:val="clear" w:color="auto" w:fill="FFFFFF"/>
        </w:rPr>
        <w:t xml:space="preserve">issue </w:t>
      </w:r>
      <w:r>
        <w:rPr>
          <w:rFonts w:ascii="Times New Roman" w:hAnsi="Times New Roman" w:cs="Times New Roman" w:hint="eastAsia"/>
          <w:b/>
          <w:bCs/>
          <w:color w:val="000000"/>
          <w:kern w:val="0"/>
          <w:sz w:val="32"/>
          <w:szCs w:val="38"/>
          <w:shd w:val="clear" w:color="auto" w:fill="FFFFFF"/>
        </w:rPr>
        <w:t>V</w:t>
      </w:r>
      <w:r w:rsidRPr="00353456">
        <w:rPr>
          <w:rFonts w:ascii="Times New Roman" w:hAnsi="Times New Roman" w:cs="Times New Roman" w:hint="eastAsia"/>
          <w:b/>
          <w:bCs/>
          <w:color w:val="000000"/>
          <w:kern w:val="0"/>
          <w:sz w:val="32"/>
          <w:szCs w:val="38"/>
          <w:shd w:val="clear" w:color="auto" w:fill="FFFFFF"/>
        </w:rPr>
        <w:t>ariables</w:t>
      </w:r>
      <w:r w:rsidRPr="00353456">
        <w:rPr>
          <w:rFonts w:ascii="Times New Roman" w:hAnsi="Times New Roman" w:cs="Times New Roman"/>
          <w:b/>
          <w:bCs/>
          <w:color w:val="000000"/>
          <w:kern w:val="0"/>
          <w:sz w:val="32"/>
          <w:szCs w:val="38"/>
          <w:shd w:val="clear" w:color="auto" w:fill="FFFFFF"/>
        </w:rPr>
        <w:t xml:space="preserve"> </w:t>
      </w:r>
    </w:p>
    <w:p w:rsidR="001D48F3" w:rsidRPr="00353456" w:rsidRDefault="001D48F3" w:rsidP="001D48F3">
      <w:pPr>
        <w:spacing w:line="360" w:lineRule="auto"/>
        <w:jc w:val="center"/>
        <w:rPr>
          <w:rFonts w:ascii="Times New Roman" w:hAnsi="Times New Roman" w:cs="Times New Roman"/>
          <w:b/>
          <w:bCs/>
          <w:color w:val="000000"/>
          <w:kern w:val="0"/>
          <w:sz w:val="32"/>
          <w:szCs w:val="38"/>
          <w:shd w:val="clear" w:color="auto" w:fill="FFFFFF"/>
        </w:rPr>
      </w:pPr>
      <w:r w:rsidRPr="00353456">
        <w:rPr>
          <w:rFonts w:ascii="Times New Roman" w:hAnsi="Times New Roman" w:cs="Times New Roman" w:hint="eastAsia"/>
          <w:b/>
          <w:bCs/>
          <w:color w:val="000000"/>
          <w:kern w:val="0"/>
          <w:sz w:val="32"/>
          <w:szCs w:val="38"/>
          <w:shd w:val="clear" w:color="auto" w:fill="FFFFFF"/>
        </w:rPr>
        <w:t xml:space="preserve">as </w:t>
      </w:r>
      <w:r w:rsidRPr="00353456">
        <w:rPr>
          <w:rFonts w:ascii="Times New Roman" w:hAnsi="Times New Roman" w:cs="Times New Roman"/>
          <w:b/>
          <w:bCs/>
          <w:color w:val="000000"/>
          <w:kern w:val="0"/>
          <w:sz w:val="32"/>
          <w:szCs w:val="38"/>
          <w:shd w:val="clear" w:color="auto" w:fill="FFFFFF"/>
        </w:rPr>
        <w:t xml:space="preserve">an </w:t>
      </w:r>
      <w:r>
        <w:rPr>
          <w:rFonts w:ascii="Times New Roman" w:hAnsi="Times New Roman" w:cs="Times New Roman"/>
          <w:b/>
          <w:bCs/>
          <w:color w:val="000000"/>
          <w:kern w:val="0"/>
          <w:sz w:val="32"/>
          <w:szCs w:val="38"/>
          <w:shd w:val="clear" w:color="auto" w:fill="FFFFFF"/>
        </w:rPr>
        <w:t>I</w:t>
      </w:r>
      <w:r w:rsidRPr="00353456">
        <w:rPr>
          <w:rFonts w:ascii="Times New Roman" w:hAnsi="Times New Roman" w:cs="Times New Roman"/>
          <w:b/>
          <w:bCs/>
          <w:color w:val="000000"/>
          <w:kern w:val="0"/>
          <w:sz w:val="32"/>
          <w:szCs w:val="38"/>
          <w:shd w:val="clear" w:color="auto" w:fill="FFFFFF"/>
        </w:rPr>
        <w:t xml:space="preserve">ndicator for </w:t>
      </w:r>
      <w:r>
        <w:rPr>
          <w:rFonts w:ascii="Times New Roman" w:hAnsi="Times New Roman" w:cs="Times New Roman"/>
          <w:b/>
          <w:bCs/>
          <w:color w:val="000000"/>
          <w:kern w:val="0"/>
          <w:sz w:val="32"/>
          <w:szCs w:val="38"/>
          <w:shd w:val="clear" w:color="auto" w:fill="FFFFFF"/>
        </w:rPr>
        <w:t>S</w:t>
      </w:r>
      <w:r w:rsidRPr="00353456">
        <w:rPr>
          <w:rFonts w:ascii="Times New Roman" w:hAnsi="Times New Roman" w:cs="Times New Roman"/>
          <w:b/>
          <w:bCs/>
          <w:color w:val="000000"/>
          <w:kern w:val="0"/>
          <w:sz w:val="32"/>
          <w:szCs w:val="38"/>
          <w:shd w:val="clear" w:color="auto" w:fill="FFFFFF"/>
        </w:rPr>
        <w:t>elf-</w:t>
      </w:r>
      <w:r>
        <w:rPr>
          <w:rFonts w:ascii="Times New Roman" w:hAnsi="Times New Roman" w:cs="Times New Roman"/>
          <w:b/>
          <w:bCs/>
          <w:color w:val="000000"/>
          <w:kern w:val="0"/>
          <w:sz w:val="32"/>
          <w:szCs w:val="38"/>
          <w:shd w:val="clear" w:color="auto" w:fill="FFFFFF"/>
        </w:rPr>
        <w:t>R</w:t>
      </w:r>
      <w:r w:rsidRPr="00353456">
        <w:rPr>
          <w:rFonts w:ascii="Times New Roman" w:hAnsi="Times New Roman" w:cs="Times New Roman"/>
          <w:b/>
          <w:bCs/>
          <w:color w:val="000000"/>
          <w:kern w:val="0"/>
          <w:sz w:val="32"/>
          <w:szCs w:val="38"/>
          <w:shd w:val="clear" w:color="auto" w:fill="FFFFFF"/>
        </w:rPr>
        <w:t xml:space="preserve">ecognition of </w:t>
      </w:r>
      <w:r>
        <w:rPr>
          <w:rFonts w:ascii="Times New Roman" w:hAnsi="Times New Roman" w:cs="Times New Roman"/>
          <w:b/>
          <w:bCs/>
          <w:color w:val="000000"/>
          <w:kern w:val="0"/>
          <w:sz w:val="32"/>
          <w:szCs w:val="38"/>
          <w:shd w:val="clear" w:color="auto" w:fill="FFFFFF"/>
        </w:rPr>
        <w:t>F</w:t>
      </w:r>
      <w:r w:rsidRPr="00353456">
        <w:rPr>
          <w:rFonts w:ascii="Times New Roman" w:hAnsi="Times New Roman" w:cs="Times New Roman"/>
          <w:b/>
          <w:bCs/>
          <w:color w:val="000000"/>
          <w:kern w:val="0"/>
          <w:sz w:val="32"/>
          <w:szCs w:val="38"/>
          <w:shd w:val="clear" w:color="auto" w:fill="FFFFFF"/>
        </w:rPr>
        <w:t xml:space="preserve">acial </w:t>
      </w:r>
      <w:r>
        <w:rPr>
          <w:rFonts w:ascii="Times New Roman" w:hAnsi="Times New Roman" w:cs="Times New Roman"/>
          <w:b/>
          <w:bCs/>
          <w:color w:val="000000"/>
          <w:kern w:val="0"/>
          <w:sz w:val="32"/>
          <w:szCs w:val="38"/>
          <w:shd w:val="clear" w:color="auto" w:fill="FFFFFF"/>
        </w:rPr>
        <w:t>A</w:t>
      </w:r>
      <w:r w:rsidRPr="00353456">
        <w:rPr>
          <w:rFonts w:ascii="Times New Roman" w:hAnsi="Times New Roman" w:cs="Times New Roman"/>
          <w:b/>
          <w:bCs/>
          <w:color w:val="000000"/>
          <w:kern w:val="0"/>
          <w:sz w:val="32"/>
          <w:szCs w:val="38"/>
          <w:shd w:val="clear" w:color="auto" w:fill="FFFFFF"/>
        </w:rPr>
        <w:t>symmetry</w:t>
      </w:r>
    </w:p>
    <w:p w:rsidR="001D48F3" w:rsidRPr="00353456" w:rsidRDefault="001D48F3" w:rsidP="001D48F3">
      <w:pPr>
        <w:spacing w:line="360" w:lineRule="auto"/>
        <w:jc w:val="center"/>
        <w:rPr>
          <w:rFonts w:ascii="Times New Roman" w:hAnsi="Times New Roman" w:cs="Times New Roman"/>
          <w:b/>
          <w:bCs/>
          <w:color w:val="000000"/>
          <w:kern w:val="0"/>
          <w:sz w:val="32"/>
          <w:szCs w:val="38"/>
          <w:shd w:val="clear" w:color="auto" w:fill="FFFFFF"/>
        </w:rPr>
      </w:pPr>
      <w:r w:rsidRPr="00353456">
        <w:rPr>
          <w:rFonts w:ascii="Times New Roman" w:hAnsi="Times New Roman" w:cs="Times New Roman"/>
          <w:b/>
          <w:bCs/>
          <w:color w:val="000000"/>
          <w:kern w:val="0"/>
          <w:sz w:val="32"/>
          <w:szCs w:val="38"/>
          <w:shd w:val="clear" w:color="auto" w:fill="FFFFFF"/>
        </w:rPr>
        <w:t>in</w:t>
      </w:r>
      <w:r w:rsidRPr="00353456">
        <w:rPr>
          <w:rFonts w:ascii="Times New Roman" w:hAnsi="Times New Roman" w:cs="Times New Roman" w:hint="eastAsia"/>
          <w:b/>
          <w:bCs/>
          <w:color w:val="000000"/>
          <w:kern w:val="0"/>
          <w:sz w:val="32"/>
          <w:szCs w:val="38"/>
          <w:shd w:val="clear" w:color="auto" w:fill="FFFFFF"/>
        </w:rPr>
        <w:t xml:space="preserve"> </w:t>
      </w:r>
      <w:r>
        <w:rPr>
          <w:rFonts w:ascii="Times New Roman" w:hAnsi="Times New Roman" w:cs="Times New Roman"/>
          <w:b/>
          <w:bCs/>
          <w:color w:val="000000"/>
          <w:kern w:val="0"/>
          <w:sz w:val="32"/>
          <w:szCs w:val="38"/>
          <w:shd w:val="clear" w:color="auto" w:fill="FFFFFF"/>
        </w:rPr>
        <w:t>S</w:t>
      </w:r>
      <w:r>
        <w:rPr>
          <w:rFonts w:ascii="Times New Roman" w:hAnsi="Times New Roman" w:cs="Times New Roman"/>
          <w:b/>
          <w:sz w:val="32"/>
          <w:szCs w:val="36"/>
        </w:rPr>
        <w:t>keletal Class III P</w:t>
      </w:r>
      <w:r w:rsidRPr="00353456">
        <w:rPr>
          <w:rFonts w:ascii="Times New Roman" w:hAnsi="Times New Roman" w:cs="Times New Roman"/>
          <w:b/>
          <w:sz w:val="32"/>
          <w:szCs w:val="36"/>
        </w:rPr>
        <w:t>atients</w:t>
      </w:r>
    </w:p>
    <w:p w:rsidR="001D48F3" w:rsidRPr="00353456" w:rsidRDefault="001D48F3" w:rsidP="001D48F3">
      <w:pPr>
        <w:jc w:val="center"/>
        <w:rPr>
          <w:rFonts w:ascii="Times New Roman" w:hAnsi="Times New Roman" w:cs="Times New Roman"/>
          <w:b/>
          <w:bCs/>
          <w:color w:val="000000"/>
          <w:kern w:val="0"/>
          <w:sz w:val="22"/>
          <w:szCs w:val="38"/>
          <w:shd w:val="clear" w:color="auto" w:fill="FFFFFF"/>
        </w:rPr>
      </w:pPr>
    </w:p>
    <w:p w:rsidR="001D48F3" w:rsidRPr="00353456" w:rsidRDefault="001D48F3" w:rsidP="001D48F3">
      <w:pPr>
        <w:jc w:val="center"/>
        <w:rPr>
          <w:rFonts w:ascii="Times New Roman" w:hAnsi="Times New Roman" w:cs="Times New Roman"/>
          <w:sz w:val="18"/>
          <w:szCs w:val="24"/>
        </w:rPr>
      </w:pPr>
    </w:p>
    <w:p w:rsidR="001D48F3" w:rsidRPr="00353456" w:rsidRDefault="001D48F3" w:rsidP="001D48F3">
      <w:pPr>
        <w:jc w:val="center"/>
        <w:rPr>
          <w:rFonts w:ascii="Times New Roman" w:hAnsi="Times New Roman" w:cs="Times New Roman"/>
          <w:sz w:val="18"/>
          <w:szCs w:val="24"/>
        </w:rPr>
      </w:pPr>
    </w:p>
    <w:p w:rsidR="001D48F3" w:rsidRPr="00BC3BD3" w:rsidRDefault="001D48F3" w:rsidP="001D48F3">
      <w:pPr>
        <w:jc w:val="center"/>
        <w:rPr>
          <w:rFonts w:ascii="Times New Roman" w:hAnsi="Times New Roman" w:cs="Times New Roman"/>
          <w:sz w:val="32"/>
          <w:szCs w:val="32"/>
        </w:rPr>
      </w:pPr>
      <w:proofErr w:type="spellStart"/>
      <w:r w:rsidRPr="00BC3BD3">
        <w:rPr>
          <w:rFonts w:ascii="Times New Roman" w:hAnsi="Times New Roman" w:cs="Times New Roman"/>
          <w:sz w:val="32"/>
          <w:szCs w:val="32"/>
        </w:rPr>
        <w:t>Ryu-Jin</w:t>
      </w:r>
      <w:proofErr w:type="spellEnd"/>
      <w:r>
        <w:rPr>
          <w:rFonts w:ascii="Times New Roman" w:hAnsi="Times New Roman" w:cs="Times New Roman"/>
          <w:sz w:val="32"/>
          <w:szCs w:val="32"/>
        </w:rPr>
        <w:t xml:space="preserve"> </w:t>
      </w:r>
      <w:r w:rsidRPr="00BC3BD3">
        <w:rPr>
          <w:rFonts w:ascii="Times New Roman" w:hAnsi="Times New Roman" w:cs="Times New Roman"/>
          <w:sz w:val="32"/>
          <w:szCs w:val="32"/>
        </w:rPr>
        <w:t>Moon</w:t>
      </w:r>
    </w:p>
    <w:p w:rsidR="001D48F3" w:rsidRPr="00BC3BD3" w:rsidRDefault="001D48F3" w:rsidP="001D48F3">
      <w:pPr>
        <w:jc w:val="center"/>
        <w:rPr>
          <w:rFonts w:ascii="Times New Roman" w:hAnsi="Times New Roman" w:cs="Times New Roman"/>
          <w:sz w:val="24"/>
          <w:szCs w:val="24"/>
        </w:rPr>
      </w:pPr>
    </w:p>
    <w:p w:rsidR="001D48F3" w:rsidRPr="00353456" w:rsidRDefault="001D48F3" w:rsidP="001D48F3">
      <w:pPr>
        <w:jc w:val="center"/>
        <w:rPr>
          <w:rFonts w:ascii="Times New Roman" w:hAnsi="Times New Roman" w:cs="Times New Roman"/>
          <w:sz w:val="22"/>
          <w:szCs w:val="24"/>
        </w:rPr>
      </w:pPr>
      <w:r w:rsidRPr="00353456">
        <w:rPr>
          <w:rFonts w:ascii="Times New Roman" w:hAnsi="Times New Roman" w:cs="Times New Roman"/>
          <w:sz w:val="22"/>
          <w:szCs w:val="24"/>
        </w:rPr>
        <w:t>Department of Dental science</w:t>
      </w:r>
    </w:p>
    <w:p w:rsidR="001D48F3" w:rsidRPr="00353456" w:rsidRDefault="001D48F3" w:rsidP="001D48F3">
      <w:pPr>
        <w:jc w:val="center"/>
        <w:rPr>
          <w:rFonts w:ascii="Times New Roman" w:hAnsi="Times New Roman" w:cs="Times New Roman"/>
          <w:sz w:val="22"/>
          <w:szCs w:val="24"/>
        </w:rPr>
      </w:pPr>
      <w:r w:rsidRPr="00353456">
        <w:rPr>
          <w:rFonts w:ascii="Times New Roman" w:hAnsi="Times New Roman" w:cs="Times New Roman"/>
          <w:sz w:val="22"/>
          <w:szCs w:val="24"/>
        </w:rPr>
        <w:t>Graduate School</w:t>
      </w:r>
      <w:r w:rsidRPr="00353456">
        <w:rPr>
          <w:rFonts w:ascii="Times New Roman" w:eastAsia="맑은 고딕" w:hAnsi="Times New Roman" w:cs="Times New Roman"/>
          <w:sz w:val="22"/>
          <w:szCs w:val="24"/>
        </w:rPr>
        <w:t>,</w:t>
      </w:r>
      <w:r w:rsidRPr="00353456">
        <w:rPr>
          <w:rFonts w:ascii="Times New Roman" w:hAnsi="Times New Roman" w:cs="Times New Roman"/>
          <w:sz w:val="22"/>
          <w:szCs w:val="24"/>
        </w:rPr>
        <w:t xml:space="preserve"> </w:t>
      </w:r>
      <w:proofErr w:type="spellStart"/>
      <w:r w:rsidRPr="00353456">
        <w:rPr>
          <w:rFonts w:ascii="Times New Roman" w:hAnsi="Times New Roman" w:cs="Times New Roman"/>
          <w:sz w:val="22"/>
          <w:szCs w:val="24"/>
        </w:rPr>
        <w:t>Chonnam</w:t>
      </w:r>
      <w:proofErr w:type="spellEnd"/>
      <w:r w:rsidRPr="00353456">
        <w:rPr>
          <w:rFonts w:ascii="Times New Roman" w:hAnsi="Times New Roman" w:cs="Times New Roman"/>
          <w:sz w:val="22"/>
          <w:szCs w:val="24"/>
        </w:rPr>
        <w:t xml:space="preserve"> National University</w:t>
      </w:r>
    </w:p>
    <w:p w:rsidR="001D48F3" w:rsidRPr="00BC3BD3" w:rsidRDefault="001D48F3" w:rsidP="001D48F3">
      <w:pPr>
        <w:jc w:val="center"/>
        <w:rPr>
          <w:rFonts w:ascii="Times New Roman" w:hAnsi="Times New Roman" w:cs="Times New Roman"/>
          <w:sz w:val="24"/>
          <w:szCs w:val="24"/>
        </w:rPr>
      </w:pPr>
      <w:r w:rsidRPr="00353456">
        <w:rPr>
          <w:rFonts w:ascii="Times New Roman" w:hAnsi="Times New Roman" w:cs="Times New Roman"/>
          <w:sz w:val="22"/>
          <w:szCs w:val="24"/>
        </w:rPr>
        <w:t xml:space="preserve">(Supervised by Professor </w:t>
      </w:r>
      <w:proofErr w:type="spellStart"/>
      <w:r w:rsidRPr="00353456">
        <w:rPr>
          <w:rFonts w:ascii="Times New Roman" w:hAnsi="Times New Roman" w:cs="Times New Roman"/>
          <w:sz w:val="22"/>
          <w:szCs w:val="24"/>
        </w:rPr>
        <w:t>Jin-Hyoung</w:t>
      </w:r>
      <w:proofErr w:type="spellEnd"/>
      <w:r w:rsidRPr="00353456">
        <w:rPr>
          <w:rFonts w:ascii="Times New Roman" w:hAnsi="Times New Roman" w:cs="Times New Roman"/>
          <w:sz w:val="22"/>
          <w:szCs w:val="24"/>
        </w:rPr>
        <w:t xml:space="preserve"> Cho)</w:t>
      </w:r>
    </w:p>
    <w:p w:rsidR="001D48F3" w:rsidRPr="00353456" w:rsidRDefault="001D48F3" w:rsidP="001D48F3">
      <w:pPr>
        <w:rPr>
          <w:rFonts w:ascii="Times New Roman" w:hAnsi="Times New Roman" w:cs="Times New Roman"/>
          <w:sz w:val="24"/>
          <w:szCs w:val="24"/>
        </w:rPr>
      </w:pPr>
    </w:p>
    <w:p w:rsidR="001D48F3" w:rsidRPr="00610FD1" w:rsidRDefault="001D48F3" w:rsidP="001D48F3">
      <w:pPr>
        <w:widowControl/>
        <w:wordWrap/>
        <w:autoSpaceDE/>
        <w:autoSpaceDN/>
        <w:snapToGrid w:val="0"/>
        <w:spacing w:after="0" w:line="480" w:lineRule="auto"/>
        <w:rPr>
          <w:rFonts w:ascii="Times New Roman" w:eastAsia="바탕" w:hAnsi="Times New Roman" w:cs="Times New Roman"/>
          <w:b/>
          <w:sz w:val="24"/>
          <w:szCs w:val="24"/>
        </w:rPr>
      </w:pPr>
      <w:r w:rsidRPr="00610FD1">
        <w:rPr>
          <w:rFonts w:ascii="Times New Roman" w:eastAsia="바탕" w:hAnsi="Times New Roman" w:cs="Times New Roman"/>
          <w:b/>
          <w:sz w:val="24"/>
          <w:szCs w:val="24"/>
        </w:rPr>
        <w:t>(Abstract)</w:t>
      </w:r>
    </w:p>
    <w:p w:rsidR="001D48F3" w:rsidRPr="00610FD1" w:rsidRDefault="001D48F3" w:rsidP="001D48F3">
      <w:pPr>
        <w:widowControl/>
        <w:wordWrap/>
        <w:autoSpaceDE/>
        <w:autoSpaceDN/>
        <w:snapToGrid w:val="0"/>
        <w:spacing w:after="0" w:line="480" w:lineRule="auto"/>
        <w:rPr>
          <w:rFonts w:ascii="Times New Roman" w:eastAsia="바탕" w:hAnsi="Times New Roman" w:cs="Times New Roman"/>
          <w:sz w:val="24"/>
          <w:szCs w:val="24"/>
        </w:rPr>
      </w:pPr>
      <w:r w:rsidRPr="006C0BD1">
        <w:rPr>
          <w:rFonts w:ascii="Times New Roman" w:eastAsia="바탕" w:hAnsi="Times New Roman" w:cs="Times New Roman"/>
          <w:b/>
          <w:bCs/>
          <w:sz w:val="24"/>
          <w:szCs w:val="24"/>
        </w:rPr>
        <w:t>Objective:</w:t>
      </w:r>
      <w:r w:rsidRPr="00610FD1">
        <w:rPr>
          <w:rFonts w:ascii="Times New Roman" w:eastAsia="바탕" w:hAnsi="Times New Roman" w:cs="Times New Roman" w:hint="eastAsia"/>
          <w:sz w:val="24"/>
          <w:szCs w:val="24"/>
        </w:rPr>
        <w:t xml:space="preserve"> </w:t>
      </w:r>
      <w:r w:rsidRPr="00610FD1">
        <w:rPr>
          <w:rFonts w:ascii="Times New Roman" w:eastAsia="바탕" w:hAnsi="Times New Roman" w:cs="Times New Roman"/>
          <w:sz w:val="24"/>
          <w:szCs w:val="24"/>
        </w:rPr>
        <w:t xml:space="preserve">The objective of this retrospective study was </w:t>
      </w:r>
      <w:r w:rsidRPr="00596ED3">
        <w:rPr>
          <w:rFonts w:ascii="Times New Roman" w:eastAsia="바탕" w:hAnsi="Times New Roman" w:cs="Times New Roman"/>
          <w:sz w:val="24"/>
          <w:szCs w:val="24"/>
        </w:rPr>
        <w:t>to investigate the association of the skeletal parameters of cone-beam computed tomography (CBCT) on the self-recognition of facial asymmetry in skeletal Class III patients with facial asymmetry.</w:t>
      </w:r>
    </w:p>
    <w:p w:rsidR="001D48F3" w:rsidRPr="00610FD1" w:rsidRDefault="001D48F3" w:rsidP="001D48F3">
      <w:pPr>
        <w:widowControl/>
        <w:wordWrap/>
        <w:autoSpaceDE/>
        <w:autoSpaceDN/>
        <w:snapToGrid w:val="0"/>
        <w:spacing w:after="0" w:line="480" w:lineRule="auto"/>
        <w:rPr>
          <w:rFonts w:ascii="Times New Roman" w:eastAsia="바탕" w:hAnsi="Times New Roman" w:cs="Times New Roman"/>
          <w:sz w:val="24"/>
          <w:szCs w:val="24"/>
        </w:rPr>
      </w:pPr>
      <w:r w:rsidRPr="006C0BD1">
        <w:rPr>
          <w:rFonts w:ascii="Times New Roman" w:eastAsia="바탕" w:hAnsi="Times New Roman" w:cs="Times New Roman"/>
          <w:b/>
          <w:bCs/>
          <w:sz w:val="24"/>
          <w:szCs w:val="24"/>
        </w:rPr>
        <w:t>Material and Methods:</w:t>
      </w:r>
      <w:r w:rsidRPr="00610FD1">
        <w:rPr>
          <w:rFonts w:ascii="Times New Roman" w:eastAsia="바탕" w:hAnsi="Times New Roman" w:cs="Times New Roman"/>
          <w:sz w:val="24"/>
          <w:szCs w:val="24"/>
        </w:rPr>
        <w:t xml:space="preserve"> The questionnaire and CBCT of the 74 people (m</w:t>
      </w:r>
      <w:r>
        <w:rPr>
          <w:rFonts w:ascii="Times New Roman" w:eastAsia="바탕" w:hAnsi="Times New Roman" w:cs="Times New Roman"/>
          <w:sz w:val="24"/>
          <w:szCs w:val="24"/>
        </w:rPr>
        <w:t>ale</w:t>
      </w:r>
      <w:r w:rsidRPr="00610FD1">
        <w:rPr>
          <w:rFonts w:ascii="Times New Roman" w:eastAsia="바탕" w:hAnsi="Times New Roman" w:cs="Times New Roman"/>
          <w:sz w:val="24"/>
          <w:szCs w:val="24"/>
        </w:rPr>
        <w:t xml:space="preserve"> 42</w:t>
      </w:r>
      <w:r>
        <w:rPr>
          <w:rFonts w:ascii="Times New Roman" w:eastAsia="바탕" w:hAnsi="Times New Roman" w:cs="Times New Roman"/>
          <w:sz w:val="24"/>
          <w:szCs w:val="24"/>
        </w:rPr>
        <w:t>,</w:t>
      </w:r>
      <w:r w:rsidRPr="00610FD1">
        <w:rPr>
          <w:rFonts w:ascii="Times New Roman" w:eastAsia="바탕" w:hAnsi="Times New Roman" w:cs="Times New Roman"/>
          <w:sz w:val="24"/>
          <w:szCs w:val="24"/>
        </w:rPr>
        <w:t xml:space="preserve"> </w:t>
      </w:r>
      <w:r>
        <w:rPr>
          <w:rFonts w:ascii="Times New Roman" w:eastAsia="바탕" w:hAnsi="Times New Roman" w:cs="Times New Roman"/>
          <w:sz w:val="24"/>
          <w:szCs w:val="24"/>
        </w:rPr>
        <w:t xml:space="preserve">female </w:t>
      </w:r>
      <w:r w:rsidRPr="00610FD1">
        <w:rPr>
          <w:rFonts w:ascii="Times New Roman" w:eastAsia="바탕" w:hAnsi="Times New Roman" w:cs="Times New Roman"/>
          <w:sz w:val="24"/>
          <w:szCs w:val="24"/>
        </w:rPr>
        <w:t xml:space="preserve">32; </w:t>
      </w:r>
      <w:r w:rsidRPr="00BC3BD3">
        <w:rPr>
          <w:rFonts w:ascii="Times New Roman" w:eastAsia="바탕" w:hAnsi="Times New Roman" w:cs="Times New Roman"/>
          <w:sz w:val="24"/>
          <w:szCs w:val="24"/>
        </w:rPr>
        <w:t>mean age 22.8 ± 4.5 years)</w:t>
      </w:r>
      <w:r w:rsidRPr="00610FD1">
        <w:rPr>
          <w:rFonts w:ascii="Times New Roman" w:eastAsia="바탕" w:hAnsi="Times New Roman" w:cs="Times New Roman"/>
          <w:sz w:val="24"/>
          <w:szCs w:val="24"/>
        </w:rPr>
        <w:t xml:space="preserve"> with skeletal Class III and facial asymmetry was retrospectively collected from the subject who visited </w:t>
      </w:r>
      <w:proofErr w:type="spellStart"/>
      <w:r w:rsidRPr="00610FD1">
        <w:rPr>
          <w:rFonts w:ascii="Times New Roman" w:eastAsia="바탕" w:hAnsi="Times New Roman" w:cs="Times New Roman"/>
          <w:sz w:val="24"/>
          <w:szCs w:val="24"/>
        </w:rPr>
        <w:t>Chonnam</w:t>
      </w:r>
      <w:proofErr w:type="spellEnd"/>
      <w:r w:rsidRPr="00610FD1">
        <w:rPr>
          <w:rFonts w:ascii="Times New Roman" w:eastAsia="바탕" w:hAnsi="Times New Roman" w:cs="Times New Roman"/>
          <w:sz w:val="24"/>
          <w:szCs w:val="24"/>
        </w:rPr>
        <w:t xml:space="preserve"> National University Dental Hospital. Three groups were categorized as ‘not sure’, ‘</w:t>
      </w:r>
      <w:r w:rsidRPr="00610FD1">
        <w:rPr>
          <w:rFonts w:ascii="Times New Roman" w:eastAsia="바탕" w:hAnsi="Times New Roman" w:cs="Times New Roman" w:hint="eastAsia"/>
          <w:sz w:val="24"/>
          <w:szCs w:val="24"/>
        </w:rPr>
        <w:t>n</w:t>
      </w:r>
      <w:r w:rsidRPr="00610FD1">
        <w:rPr>
          <w:rFonts w:ascii="Times New Roman" w:eastAsia="바탕" w:hAnsi="Times New Roman" w:cs="Times New Roman"/>
          <w:sz w:val="24"/>
          <w:szCs w:val="24"/>
        </w:rPr>
        <w:t>o asymmetry’ and ‘asymmetry’, according to the respon</w:t>
      </w:r>
      <w:r>
        <w:rPr>
          <w:rFonts w:ascii="Times New Roman" w:eastAsia="바탕" w:hAnsi="Times New Roman" w:cs="Times New Roman"/>
          <w:sz w:val="24"/>
          <w:szCs w:val="24"/>
        </w:rPr>
        <w:t>s</w:t>
      </w:r>
      <w:r w:rsidRPr="00610FD1">
        <w:rPr>
          <w:rFonts w:ascii="Times New Roman" w:eastAsia="바탕" w:hAnsi="Times New Roman" w:cs="Times New Roman"/>
          <w:sz w:val="24"/>
          <w:szCs w:val="24"/>
        </w:rPr>
        <w:t>e</w:t>
      </w:r>
      <w:r>
        <w:rPr>
          <w:rFonts w:ascii="Times New Roman" w:eastAsia="바탕" w:hAnsi="Times New Roman" w:cs="Times New Roman"/>
          <w:sz w:val="24"/>
          <w:szCs w:val="24"/>
        </w:rPr>
        <w:t xml:space="preserve"> from the questionnaire about</w:t>
      </w:r>
      <w:r w:rsidRPr="00610FD1">
        <w:rPr>
          <w:rFonts w:ascii="Times New Roman" w:eastAsia="바탕" w:hAnsi="Times New Roman" w:cs="Times New Roman"/>
          <w:sz w:val="24"/>
          <w:szCs w:val="24"/>
        </w:rPr>
        <w:t xml:space="preserve"> the </w:t>
      </w:r>
      <w:r>
        <w:rPr>
          <w:rFonts w:ascii="Times New Roman" w:eastAsia="바탕" w:hAnsi="Times New Roman" w:cs="Times New Roman"/>
          <w:sz w:val="24"/>
          <w:szCs w:val="24"/>
        </w:rPr>
        <w:t>self-r</w:t>
      </w:r>
      <w:r w:rsidRPr="00610FD1">
        <w:rPr>
          <w:rFonts w:ascii="Times New Roman" w:eastAsia="바탕" w:hAnsi="Times New Roman" w:cs="Times New Roman"/>
          <w:sz w:val="24"/>
          <w:szCs w:val="24"/>
        </w:rPr>
        <w:t>ecognition of facial asymmetry.</w:t>
      </w:r>
      <w:r w:rsidRPr="00610FD1">
        <w:rPr>
          <w:rFonts w:ascii="Times New Roman" w:eastAsia="바탕" w:hAnsi="Times New Roman" w:cs="Times New Roman" w:hint="eastAsia"/>
          <w:sz w:val="24"/>
          <w:szCs w:val="24"/>
        </w:rPr>
        <w:t xml:space="preserve"> </w:t>
      </w:r>
      <w:r w:rsidRPr="00610FD1">
        <w:rPr>
          <w:rFonts w:ascii="Times New Roman" w:eastAsia="바탕" w:hAnsi="Times New Roman" w:cs="Times New Roman"/>
          <w:sz w:val="24"/>
          <w:szCs w:val="24"/>
        </w:rPr>
        <w:t xml:space="preserve">To assess 3-dimensional </w:t>
      </w:r>
      <w:r>
        <w:rPr>
          <w:rFonts w:ascii="Times New Roman" w:eastAsia="바탕" w:hAnsi="Times New Roman" w:cs="Times New Roman"/>
          <w:sz w:val="24"/>
          <w:szCs w:val="24"/>
        </w:rPr>
        <w:t xml:space="preserve">(3D) </w:t>
      </w:r>
      <w:r w:rsidRPr="00610FD1">
        <w:rPr>
          <w:rFonts w:ascii="Times New Roman" w:eastAsia="바탕" w:hAnsi="Times New Roman" w:cs="Times New Roman"/>
          <w:sz w:val="24"/>
          <w:szCs w:val="24"/>
        </w:rPr>
        <w:t xml:space="preserve">anatomic differences of </w:t>
      </w:r>
      <w:proofErr w:type="spellStart"/>
      <w:r w:rsidRPr="00610FD1">
        <w:rPr>
          <w:rFonts w:ascii="Times New Roman" w:eastAsia="바탕" w:hAnsi="Times New Roman" w:cs="Times New Roman"/>
          <w:sz w:val="24"/>
          <w:szCs w:val="24"/>
        </w:rPr>
        <w:t>maxillomandibular</w:t>
      </w:r>
      <w:proofErr w:type="spellEnd"/>
      <w:r w:rsidRPr="00610FD1">
        <w:rPr>
          <w:rFonts w:ascii="Times New Roman" w:eastAsia="바탕" w:hAnsi="Times New Roman" w:cs="Times New Roman"/>
          <w:sz w:val="24"/>
          <w:szCs w:val="24"/>
        </w:rPr>
        <w:t xml:space="preserve"> region, </w:t>
      </w:r>
      <w:r>
        <w:rPr>
          <w:rFonts w:ascii="Times New Roman" w:eastAsia="바탕" w:hAnsi="Times New Roman" w:cs="Times New Roman" w:hint="eastAsia"/>
          <w:sz w:val="24"/>
          <w:szCs w:val="24"/>
        </w:rPr>
        <w:t>t</w:t>
      </w:r>
      <w:r>
        <w:rPr>
          <w:rFonts w:ascii="Times New Roman" w:eastAsia="바탕" w:hAnsi="Times New Roman" w:cs="Times New Roman"/>
          <w:sz w:val="24"/>
          <w:szCs w:val="24"/>
        </w:rPr>
        <w:t>he six 3D hard tissue</w:t>
      </w:r>
      <w:r w:rsidRPr="00610FD1">
        <w:rPr>
          <w:rFonts w:ascii="Times New Roman" w:eastAsia="바탕" w:hAnsi="Times New Roman" w:cs="Times New Roman"/>
          <w:sz w:val="24"/>
          <w:szCs w:val="24"/>
        </w:rPr>
        <w:t xml:space="preserve"> variables consisted of maxillary height, </w:t>
      </w:r>
      <w:proofErr w:type="spellStart"/>
      <w:r>
        <w:rPr>
          <w:rFonts w:ascii="Times New Roman" w:eastAsia="바탕" w:hAnsi="Times New Roman" w:cs="Times New Roman"/>
          <w:sz w:val="24"/>
          <w:szCs w:val="24"/>
        </w:rPr>
        <w:t>ramal</w:t>
      </w:r>
      <w:proofErr w:type="spellEnd"/>
      <w:r>
        <w:rPr>
          <w:rFonts w:ascii="Times New Roman" w:eastAsia="바탕" w:hAnsi="Times New Roman" w:cs="Times New Roman"/>
          <w:sz w:val="24"/>
          <w:szCs w:val="24"/>
        </w:rPr>
        <w:t xml:space="preserve"> height</w:t>
      </w:r>
      <w:r w:rsidRPr="00610FD1">
        <w:rPr>
          <w:rFonts w:ascii="Times New Roman" w:eastAsia="바탕" w:hAnsi="Times New Roman" w:cs="Times New Roman"/>
          <w:sz w:val="24"/>
          <w:szCs w:val="24"/>
        </w:rPr>
        <w:t xml:space="preserve">, frontal </w:t>
      </w:r>
      <w:proofErr w:type="spellStart"/>
      <w:r w:rsidRPr="00610FD1">
        <w:rPr>
          <w:rFonts w:ascii="Times New Roman" w:eastAsia="바탕" w:hAnsi="Times New Roman" w:cs="Times New Roman"/>
          <w:sz w:val="24"/>
          <w:szCs w:val="24"/>
        </w:rPr>
        <w:t>ramal</w:t>
      </w:r>
      <w:proofErr w:type="spellEnd"/>
      <w:r w:rsidRPr="00610FD1">
        <w:rPr>
          <w:rFonts w:ascii="Times New Roman" w:eastAsia="바탕" w:hAnsi="Times New Roman" w:cs="Times New Roman"/>
          <w:sz w:val="24"/>
          <w:szCs w:val="24"/>
        </w:rPr>
        <w:t xml:space="preserve"> inclination, lateral </w:t>
      </w:r>
      <w:proofErr w:type="spellStart"/>
      <w:r w:rsidRPr="00610FD1">
        <w:rPr>
          <w:rFonts w:ascii="Times New Roman" w:eastAsia="바탕" w:hAnsi="Times New Roman" w:cs="Times New Roman"/>
          <w:sz w:val="24"/>
          <w:szCs w:val="24"/>
        </w:rPr>
        <w:t>ramal</w:t>
      </w:r>
      <w:proofErr w:type="spellEnd"/>
      <w:r w:rsidRPr="00610FD1">
        <w:rPr>
          <w:rFonts w:ascii="Times New Roman" w:eastAsia="바탕" w:hAnsi="Times New Roman" w:cs="Times New Roman"/>
          <w:sz w:val="24"/>
          <w:szCs w:val="24"/>
        </w:rPr>
        <w:t xml:space="preserve"> inclination, mandibular body length, mandibular body height was measured using the</w:t>
      </w:r>
      <w:r>
        <w:rPr>
          <w:rFonts w:ascii="Times New Roman" w:eastAsia="바탕" w:hAnsi="Times New Roman" w:cs="Times New Roman"/>
          <w:sz w:val="24"/>
          <w:szCs w:val="24"/>
        </w:rPr>
        <w:t xml:space="preserve"> CBCT image</w:t>
      </w:r>
      <w:r w:rsidRPr="00610FD1">
        <w:rPr>
          <w:rFonts w:ascii="Times New Roman" w:eastAsia="바탕" w:hAnsi="Times New Roman" w:cs="Times New Roman"/>
          <w:sz w:val="24"/>
          <w:szCs w:val="24"/>
        </w:rPr>
        <w:t xml:space="preserve">. The one-way analysis of variance was performed to compare the </w:t>
      </w:r>
      <w:r>
        <w:rPr>
          <w:rFonts w:ascii="Times New Roman" w:eastAsia="바탕" w:hAnsi="Times New Roman" w:cs="Times New Roman"/>
          <w:sz w:val="24"/>
          <w:szCs w:val="24"/>
        </w:rPr>
        <w:t>six 3D hard tissue</w:t>
      </w:r>
      <w:r w:rsidRPr="00610FD1">
        <w:rPr>
          <w:rFonts w:ascii="Times New Roman" w:eastAsia="바탕" w:hAnsi="Times New Roman" w:cs="Times New Roman"/>
          <w:sz w:val="24"/>
          <w:szCs w:val="24"/>
        </w:rPr>
        <w:t xml:space="preserve"> variables</w:t>
      </w:r>
      <w:r>
        <w:rPr>
          <w:rFonts w:ascii="Times New Roman" w:eastAsia="바탕" w:hAnsi="Times New Roman" w:cs="Times New Roman"/>
          <w:sz w:val="24"/>
          <w:szCs w:val="24"/>
        </w:rPr>
        <w:t xml:space="preserve"> and </w:t>
      </w:r>
      <w:proofErr w:type="spellStart"/>
      <w:r>
        <w:rPr>
          <w:rFonts w:ascii="Times New Roman" w:eastAsia="바탕" w:hAnsi="Times New Roman" w:cs="Times New Roman"/>
          <w:sz w:val="24"/>
          <w:szCs w:val="24"/>
        </w:rPr>
        <w:t>menton</w:t>
      </w:r>
      <w:proofErr w:type="spellEnd"/>
      <w:r>
        <w:rPr>
          <w:rFonts w:ascii="Times New Roman" w:eastAsia="바탕" w:hAnsi="Times New Roman" w:cs="Times New Roman"/>
          <w:sz w:val="24"/>
          <w:szCs w:val="24"/>
        </w:rPr>
        <w:t xml:space="preserve"> deviation</w:t>
      </w:r>
      <w:r w:rsidRPr="00610FD1">
        <w:rPr>
          <w:rFonts w:ascii="Times New Roman" w:eastAsia="바탕" w:hAnsi="Times New Roman" w:cs="Times New Roman"/>
          <w:sz w:val="24"/>
          <w:szCs w:val="24"/>
        </w:rPr>
        <w:t xml:space="preserve"> among the 3 self-recognition groups. And to identify </w:t>
      </w:r>
      <w:r>
        <w:rPr>
          <w:rFonts w:ascii="Times New Roman" w:eastAsia="바탕" w:hAnsi="Times New Roman" w:cs="Times New Roman"/>
          <w:sz w:val="24"/>
          <w:szCs w:val="24"/>
        </w:rPr>
        <w:lastRenderedPageBreak/>
        <w:t>association</w:t>
      </w:r>
      <w:r w:rsidRPr="00610FD1">
        <w:rPr>
          <w:rFonts w:ascii="Times New Roman" w:eastAsia="바탕" w:hAnsi="Times New Roman" w:cs="Times New Roman"/>
          <w:sz w:val="24"/>
          <w:szCs w:val="24"/>
        </w:rPr>
        <w:t xml:space="preserve"> of the </w:t>
      </w:r>
      <w:r>
        <w:rPr>
          <w:rFonts w:ascii="Times New Roman" w:eastAsia="바탕" w:hAnsi="Times New Roman" w:cs="Times New Roman"/>
          <w:sz w:val="24"/>
          <w:szCs w:val="24"/>
        </w:rPr>
        <w:t xml:space="preserve">skeletal parameters </w:t>
      </w:r>
      <w:r w:rsidRPr="00610FD1">
        <w:rPr>
          <w:rFonts w:ascii="Times New Roman" w:eastAsia="바탕" w:hAnsi="Times New Roman" w:cs="Times New Roman"/>
          <w:sz w:val="24"/>
          <w:szCs w:val="24"/>
        </w:rPr>
        <w:t xml:space="preserve">on the self-recognition of facial asymmetry, the </w:t>
      </w:r>
      <w:proofErr w:type="spellStart"/>
      <w:r w:rsidRPr="00610FD1">
        <w:rPr>
          <w:rFonts w:ascii="Times New Roman" w:eastAsia="바탕" w:hAnsi="Times New Roman" w:cs="Times New Roman"/>
          <w:sz w:val="24"/>
          <w:szCs w:val="24"/>
        </w:rPr>
        <w:t>multinominal</w:t>
      </w:r>
      <w:proofErr w:type="spellEnd"/>
      <w:r w:rsidRPr="00610FD1">
        <w:rPr>
          <w:rFonts w:ascii="Times New Roman" w:eastAsia="바탕" w:hAnsi="Times New Roman" w:cs="Times New Roman"/>
          <w:sz w:val="24"/>
          <w:szCs w:val="24"/>
        </w:rPr>
        <w:t xml:space="preserve"> logistic regression analysis was performed.</w:t>
      </w:r>
    </w:p>
    <w:p w:rsidR="001D48F3" w:rsidRPr="00596ED3" w:rsidRDefault="001D48F3" w:rsidP="001D48F3">
      <w:pPr>
        <w:widowControl/>
        <w:wordWrap/>
        <w:autoSpaceDE/>
        <w:autoSpaceDN/>
        <w:snapToGrid w:val="0"/>
        <w:spacing w:after="0" w:line="480" w:lineRule="auto"/>
        <w:rPr>
          <w:rFonts w:ascii="Times New Roman" w:eastAsia="바탕" w:hAnsi="Times New Roman" w:cs="Times New Roman"/>
          <w:sz w:val="24"/>
          <w:szCs w:val="24"/>
        </w:rPr>
      </w:pPr>
      <w:r w:rsidRPr="006C0BD1">
        <w:rPr>
          <w:rFonts w:ascii="Times New Roman" w:eastAsia="바탕" w:hAnsi="Times New Roman" w:cs="Times New Roman"/>
          <w:b/>
          <w:bCs/>
          <w:sz w:val="24"/>
          <w:szCs w:val="24"/>
        </w:rPr>
        <w:t>Results:</w:t>
      </w:r>
      <w:r>
        <w:rPr>
          <w:rFonts w:ascii="Times New Roman" w:eastAsia="바탕" w:hAnsi="Times New Roman" w:cs="Times New Roman"/>
          <w:sz w:val="24"/>
          <w:szCs w:val="24"/>
        </w:rPr>
        <w:t xml:space="preserve"> </w:t>
      </w:r>
      <w:r w:rsidRPr="00596ED3">
        <w:rPr>
          <w:rFonts w:ascii="Times New Roman" w:eastAsia="바탕" w:hAnsi="Times New Roman" w:cs="Times New Roman"/>
          <w:sz w:val="24"/>
          <w:szCs w:val="24"/>
        </w:rPr>
        <w:t xml:space="preserve">The maxillary height, frontal </w:t>
      </w:r>
      <w:proofErr w:type="spellStart"/>
      <w:r w:rsidRPr="00596ED3">
        <w:rPr>
          <w:rFonts w:ascii="Times New Roman" w:eastAsia="바탕" w:hAnsi="Times New Roman" w:cs="Times New Roman"/>
          <w:sz w:val="24"/>
          <w:szCs w:val="24"/>
        </w:rPr>
        <w:t>ramal</w:t>
      </w:r>
      <w:proofErr w:type="spellEnd"/>
      <w:r w:rsidRPr="00596ED3">
        <w:rPr>
          <w:rFonts w:ascii="Times New Roman" w:eastAsia="바탕" w:hAnsi="Times New Roman" w:cs="Times New Roman"/>
          <w:sz w:val="24"/>
          <w:szCs w:val="24"/>
        </w:rPr>
        <w:t xml:space="preserve"> inclination, and mandibular body height differed between the group 3 (asymmetry) and group 1 (not sure). And lateral </w:t>
      </w:r>
      <w:proofErr w:type="spellStart"/>
      <w:r w:rsidRPr="00596ED3">
        <w:rPr>
          <w:rFonts w:ascii="Times New Roman" w:eastAsia="바탕" w:hAnsi="Times New Roman" w:cs="Times New Roman"/>
          <w:sz w:val="24"/>
          <w:szCs w:val="24"/>
        </w:rPr>
        <w:t>ramal</w:t>
      </w:r>
      <w:proofErr w:type="spellEnd"/>
      <w:r w:rsidRPr="00596ED3">
        <w:rPr>
          <w:rFonts w:ascii="Times New Roman" w:eastAsia="바탕" w:hAnsi="Times New Roman" w:cs="Times New Roman"/>
          <w:sz w:val="24"/>
          <w:szCs w:val="24"/>
        </w:rPr>
        <w:t xml:space="preserve"> inclination showed difference between group 3 (asymmetry) and group 2 (no asymmetry). In terms of the </w:t>
      </w:r>
      <w:proofErr w:type="spellStart"/>
      <w:r w:rsidRPr="00596ED3">
        <w:rPr>
          <w:rFonts w:ascii="Times New Roman" w:eastAsia="바탕" w:hAnsi="Times New Roman" w:cs="Times New Roman"/>
          <w:sz w:val="24"/>
          <w:szCs w:val="24"/>
        </w:rPr>
        <w:t>menton</w:t>
      </w:r>
      <w:proofErr w:type="spellEnd"/>
      <w:r w:rsidRPr="00596ED3">
        <w:rPr>
          <w:rFonts w:ascii="Times New Roman" w:eastAsia="바탕" w:hAnsi="Times New Roman" w:cs="Times New Roman"/>
          <w:sz w:val="24"/>
          <w:szCs w:val="24"/>
        </w:rPr>
        <w:t xml:space="preserve"> deviation, differences of group 3 (asymmetry) with both of group 1 (not sure) and group 2 (no asymmetry) were revealed.</w:t>
      </w:r>
      <w:r w:rsidRPr="00253EBC">
        <w:rPr>
          <w:rFonts w:ascii="Times New Roman" w:eastAsia="바탕" w:hAnsi="Times New Roman" w:cs="Times New Roman"/>
          <w:sz w:val="24"/>
          <w:szCs w:val="24"/>
        </w:rPr>
        <w:t xml:space="preserve"> </w:t>
      </w:r>
      <w:r w:rsidRPr="00596ED3">
        <w:rPr>
          <w:rFonts w:ascii="Times New Roman" w:eastAsia="바탕" w:hAnsi="Times New Roman" w:cs="Times New Roman"/>
          <w:sz w:val="24"/>
          <w:szCs w:val="24"/>
        </w:rPr>
        <w:t xml:space="preserve">Using factor analysis, original variables were reduced as follows. The factor 1 (transverse parameter) consisted of mandibular body length, lateral </w:t>
      </w:r>
      <w:proofErr w:type="spellStart"/>
      <w:r w:rsidRPr="00596ED3">
        <w:rPr>
          <w:rFonts w:ascii="Times New Roman" w:eastAsia="바탕" w:hAnsi="Times New Roman" w:cs="Times New Roman"/>
          <w:sz w:val="24"/>
          <w:szCs w:val="24"/>
        </w:rPr>
        <w:t>ramal</w:t>
      </w:r>
      <w:proofErr w:type="spellEnd"/>
      <w:r w:rsidRPr="00596ED3">
        <w:rPr>
          <w:rFonts w:ascii="Times New Roman" w:eastAsia="바탕" w:hAnsi="Times New Roman" w:cs="Times New Roman"/>
          <w:sz w:val="24"/>
          <w:szCs w:val="24"/>
        </w:rPr>
        <w:t xml:space="preserve"> inclination and </w:t>
      </w:r>
      <w:proofErr w:type="spellStart"/>
      <w:r w:rsidRPr="00596ED3">
        <w:rPr>
          <w:rFonts w:ascii="Times New Roman" w:eastAsia="바탕" w:hAnsi="Times New Roman" w:cs="Times New Roman"/>
          <w:sz w:val="24"/>
          <w:szCs w:val="24"/>
        </w:rPr>
        <w:t>menton</w:t>
      </w:r>
      <w:proofErr w:type="spellEnd"/>
      <w:r w:rsidRPr="00596ED3">
        <w:rPr>
          <w:rFonts w:ascii="Times New Roman" w:eastAsia="바탕" w:hAnsi="Times New Roman" w:cs="Times New Roman"/>
          <w:sz w:val="24"/>
          <w:szCs w:val="24"/>
        </w:rPr>
        <w:t xml:space="preserve"> deviation. The factor 2 (vertical parameter) consisted of maxillary height, </w:t>
      </w:r>
      <w:proofErr w:type="spellStart"/>
      <w:r w:rsidRPr="00596ED3">
        <w:rPr>
          <w:rFonts w:ascii="Times New Roman" w:eastAsia="바탕" w:hAnsi="Times New Roman" w:cs="Times New Roman"/>
          <w:sz w:val="24"/>
          <w:szCs w:val="24"/>
        </w:rPr>
        <w:t>ramal</w:t>
      </w:r>
      <w:proofErr w:type="spellEnd"/>
      <w:r w:rsidRPr="00596ED3">
        <w:rPr>
          <w:rFonts w:ascii="Times New Roman" w:eastAsia="바탕" w:hAnsi="Times New Roman" w:cs="Times New Roman"/>
          <w:sz w:val="24"/>
          <w:szCs w:val="24"/>
        </w:rPr>
        <w:t xml:space="preserve"> height, and frontal </w:t>
      </w:r>
      <w:proofErr w:type="spellStart"/>
      <w:r w:rsidRPr="00596ED3">
        <w:rPr>
          <w:rFonts w:ascii="Times New Roman" w:eastAsia="바탕" w:hAnsi="Times New Roman" w:cs="Times New Roman"/>
          <w:sz w:val="24"/>
          <w:szCs w:val="24"/>
        </w:rPr>
        <w:t>ramal</w:t>
      </w:r>
      <w:proofErr w:type="spellEnd"/>
      <w:r w:rsidRPr="00596ED3">
        <w:rPr>
          <w:rFonts w:ascii="Times New Roman" w:eastAsia="바탕" w:hAnsi="Times New Roman" w:cs="Times New Roman"/>
          <w:sz w:val="24"/>
          <w:szCs w:val="24"/>
        </w:rPr>
        <w:t xml:space="preserve"> inclination. The factor 3 (vertical growth of mandibular corpus) consisted of mandibular body height. All the 3 factors demonstrated significant differences among the 3 self-recognition groups. The factor 1 and factor 2 revealed differences of group 3 (asymmetry) with both group 1 (not sure) and group 2 (no asymmetry).</w:t>
      </w:r>
    </w:p>
    <w:p w:rsidR="001D48F3" w:rsidRPr="00596ED3" w:rsidRDefault="001D48F3" w:rsidP="001D48F3">
      <w:pPr>
        <w:widowControl/>
        <w:wordWrap/>
        <w:autoSpaceDE/>
        <w:autoSpaceDN/>
        <w:snapToGrid w:val="0"/>
        <w:spacing w:after="0" w:line="480" w:lineRule="auto"/>
        <w:rPr>
          <w:rFonts w:ascii="Times New Roman" w:eastAsia="바탕" w:hAnsi="Times New Roman" w:cs="Times New Roman"/>
          <w:sz w:val="24"/>
          <w:szCs w:val="24"/>
        </w:rPr>
      </w:pPr>
      <w:r w:rsidRPr="006C0BD1">
        <w:rPr>
          <w:rFonts w:ascii="Times New Roman" w:eastAsia="바탕" w:hAnsi="Times New Roman" w:cs="Times New Roman"/>
          <w:b/>
          <w:bCs/>
          <w:sz w:val="24"/>
          <w:szCs w:val="24"/>
        </w:rPr>
        <w:t>Conclusion:</w:t>
      </w:r>
      <w:r>
        <w:rPr>
          <w:rFonts w:ascii="Times New Roman" w:eastAsia="바탕" w:hAnsi="Times New Roman" w:cs="Times New Roman"/>
          <w:sz w:val="24"/>
          <w:szCs w:val="24"/>
        </w:rPr>
        <w:t xml:space="preserve"> </w:t>
      </w:r>
      <w:r w:rsidRPr="00596ED3">
        <w:rPr>
          <w:rFonts w:ascii="Times New Roman" w:eastAsia="바탕" w:hAnsi="Times New Roman" w:cs="Times New Roman"/>
          <w:sz w:val="24"/>
          <w:szCs w:val="24"/>
        </w:rPr>
        <w:t>This study showed that vertical parameter of the skeleton, as well as transverse parameters, was the contributing factor in the recognition of facial asymmetry. In addition, it was revealed that there was a more definite effect on the recognition of facial asymmetry when abbreviated as the factor.</w:t>
      </w:r>
    </w:p>
    <w:p w:rsidR="001D48F3" w:rsidRPr="00BC3BD3" w:rsidRDefault="001D48F3" w:rsidP="001D48F3">
      <w:pPr>
        <w:shd w:val="clear" w:color="auto" w:fill="FFFFFF"/>
        <w:spacing w:after="0" w:line="360" w:lineRule="auto"/>
        <w:jc w:val="center"/>
        <w:textAlignment w:val="baseline"/>
        <w:rPr>
          <w:rFonts w:ascii="Times New Roman" w:eastAsia="맑은 고딕" w:hAnsi="Times New Roman" w:cs="Times New Roman"/>
          <w:b/>
          <w:bCs/>
          <w:color w:val="000000"/>
          <w:kern w:val="0"/>
          <w:sz w:val="32"/>
          <w:szCs w:val="24"/>
          <w:shd w:val="clear" w:color="auto" w:fill="FFFFFF"/>
        </w:rPr>
      </w:pPr>
    </w:p>
    <w:p w:rsidR="001D48F3" w:rsidRPr="00BC3BD3" w:rsidRDefault="001D48F3" w:rsidP="001D48F3">
      <w:pPr>
        <w:widowControl/>
        <w:wordWrap/>
        <w:autoSpaceDE/>
        <w:autoSpaceDN/>
        <w:rPr>
          <w:rFonts w:ascii="Times New Roman" w:eastAsia="맑은 고딕" w:hAnsi="Times New Roman" w:cs="Times New Roman"/>
          <w:b/>
          <w:bCs/>
          <w:color w:val="000000"/>
          <w:kern w:val="0"/>
          <w:sz w:val="32"/>
          <w:szCs w:val="24"/>
          <w:shd w:val="clear" w:color="auto" w:fill="FFFFFF"/>
        </w:rPr>
      </w:pPr>
      <w:r w:rsidRPr="00BC3BD3">
        <w:rPr>
          <w:rFonts w:ascii="Times New Roman" w:eastAsia="맑은 고딕" w:hAnsi="Times New Roman" w:cs="Times New Roman"/>
          <w:b/>
          <w:bCs/>
          <w:color w:val="000000"/>
          <w:kern w:val="0"/>
          <w:sz w:val="32"/>
          <w:szCs w:val="24"/>
          <w:shd w:val="clear" w:color="auto" w:fill="FFFFFF"/>
        </w:rPr>
        <w:br w:type="page"/>
      </w:r>
    </w:p>
    <w:p w:rsidR="001D48F3" w:rsidRPr="009F2D67" w:rsidRDefault="001D48F3" w:rsidP="001D48F3">
      <w:pPr>
        <w:spacing w:line="360" w:lineRule="auto"/>
        <w:jc w:val="center"/>
        <w:rPr>
          <w:rFonts w:ascii="HY견명조" w:eastAsia="HY견명조" w:hAnsi="바탕" w:cs="Times New Roman"/>
          <w:bCs/>
          <w:color w:val="000000"/>
          <w:kern w:val="0"/>
          <w:sz w:val="32"/>
          <w:szCs w:val="32"/>
          <w:shd w:val="clear" w:color="auto" w:fill="FFFFFF"/>
        </w:rPr>
      </w:pPr>
      <w:proofErr w:type="spellStart"/>
      <w:r w:rsidRPr="009F2D67">
        <w:rPr>
          <w:rFonts w:ascii="HY견명조" w:eastAsia="HY견명조" w:hAnsi="바탕" w:cs="Times New Roman" w:hint="eastAsia"/>
          <w:bCs/>
          <w:color w:val="000000"/>
          <w:kern w:val="0"/>
          <w:sz w:val="32"/>
          <w:szCs w:val="32"/>
          <w:shd w:val="clear" w:color="auto" w:fill="FFFFFF"/>
        </w:rPr>
        <w:lastRenderedPageBreak/>
        <w:t>골격성</w:t>
      </w:r>
      <w:proofErr w:type="spellEnd"/>
      <w:r w:rsidRPr="009F2D67">
        <w:rPr>
          <w:rFonts w:ascii="HY견명조" w:eastAsia="HY견명조" w:hAnsi="바탕" w:cs="Times New Roman" w:hint="eastAsia"/>
          <w:bCs/>
          <w:color w:val="000000"/>
          <w:kern w:val="0"/>
          <w:sz w:val="32"/>
          <w:szCs w:val="32"/>
          <w:shd w:val="clear" w:color="auto" w:fill="FFFFFF"/>
        </w:rPr>
        <w:t xml:space="preserve"> 3급 부정교합환자의 비대칭 </w:t>
      </w:r>
      <w:proofErr w:type="spellStart"/>
      <w:r w:rsidRPr="009F2D67">
        <w:rPr>
          <w:rFonts w:ascii="HY견명조" w:eastAsia="HY견명조" w:hAnsi="바탕" w:cs="Times New Roman" w:hint="eastAsia"/>
          <w:bCs/>
          <w:color w:val="000000"/>
          <w:kern w:val="0"/>
          <w:sz w:val="32"/>
          <w:szCs w:val="32"/>
          <w:shd w:val="clear" w:color="auto" w:fill="FFFFFF"/>
        </w:rPr>
        <w:t>자가인지에</w:t>
      </w:r>
      <w:proofErr w:type="spellEnd"/>
    </w:p>
    <w:p w:rsidR="001D48F3" w:rsidRPr="009F2D67" w:rsidRDefault="001D48F3" w:rsidP="001D48F3">
      <w:pPr>
        <w:spacing w:line="360" w:lineRule="auto"/>
        <w:jc w:val="center"/>
        <w:rPr>
          <w:rFonts w:ascii="HY견명조" w:eastAsia="HY견명조" w:hAnsi="바탕" w:cs="Times New Roman"/>
          <w:bCs/>
          <w:color w:val="000000"/>
          <w:kern w:val="0"/>
          <w:sz w:val="32"/>
          <w:szCs w:val="32"/>
          <w:shd w:val="clear" w:color="auto" w:fill="FFFFFF"/>
        </w:rPr>
      </w:pPr>
      <w:r w:rsidRPr="009F2D67">
        <w:rPr>
          <w:rFonts w:ascii="HY견명조" w:eastAsia="HY견명조" w:hAnsi="바탕" w:cs="Times New Roman" w:hint="eastAsia"/>
          <w:bCs/>
          <w:color w:val="000000"/>
          <w:kern w:val="0"/>
          <w:sz w:val="32"/>
          <w:szCs w:val="32"/>
          <w:shd w:val="clear" w:color="auto" w:fill="FFFFFF"/>
        </w:rPr>
        <w:t xml:space="preserve">3차원 </w:t>
      </w:r>
      <w:proofErr w:type="spellStart"/>
      <w:r w:rsidRPr="009F2D67">
        <w:rPr>
          <w:rFonts w:ascii="HY견명조" w:eastAsia="HY견명조" w:hAnsi="바탕" w:cs="Times New Roman" w:hint="eastAsia"/>
          <w:bCs/>
          <w:color w:val="000000"/>
          <w:kern w:val="0"/>
          <w:sz w:val="32"/>
          <w:szCs w:val="32"/>
          <w:shd w:val="clear" w:color="auto" w:fill="FFFFFF"/>
        </w:rPr>
        <w:t>경조직</w:t>
      </w:r>
      <w:proofErr w:type="spellEnd"/>
      <w:r w:rsidRPr="009F2D67">
        <w:rPr>
          <w:rFonts w:ascii="HY견명조" w:eastAsia="HY견명조" w:hAnsi="바탕" w:cs="Times New Roman" w:hint="eastAsia"/>
          <w:bCs/>
          <w:color w:val="000000"/>
          <w:kern w:val="0"/>
          <w:sz w:val="32"/>
          <w:szCs w:val="32"/>
          <w:shd w:val="clear" w:color="auto" w:fill="FFFFFF"/>
        </w:rPr>
        <w:t xml:space="preserve"> </w:t>
      </w:r>
      <w:proofErr w:type="spellStart"/>
      <w:r w:rsidRPr="009F2D67">
        <w:rPr>
          <w:rFonts w:ascii="HY견명조" w:eastAsia="HY견명조" w:hAnsi="바탕" w:cs="Times New Roman" w:hint="eastAsia"/>
          <w:bCs/>
          <w:color w:val="000000"/>
          <w:kern w:val="0"/>
          <w:sz w:val="32"/>
          <w:szCs w:val="32"/>
          <w:shd w:val="clear" w:color="auto" w:fill="FFFFFF"/>
        </w:rPr>
        <w:t>계측치가</w:t>
      </w:r>
      <w:proofErr w:type="spellEnd"/>
      <w:r w:rsidRPr="009F2D67">
        <w:rPr>
          <w:rFonts w:ascii="HY견명조" w:eastAsia="HY견명조" w:hAnsi="바탕" w:cs="Times New Roman" w:hint="eastAsia"/>
          <w:bCs/>
          <w:color w:val="000000"/>
          <w:kern w:val="0"/>
          <w:sz w:val="32"/>
          <w:szCs w:val="32"/>
          <w:shd w:val="clear" w:color="auto" w:fill="FFFFFF"/>
        </w:rPr>
        <w:t xml:space="preserve"> 미치는 영향에 대한 연구</w:t>
      </w:r>
    </w:p>
    <w:p w:rsidR="001D48F3" w:rsidRPr="009F2D67" w:rsidRDefault="001D48F3" w:rsidP="001D48F3">
      <w:pPr>
        <w:rPr>
          <w:rFonts w:ascii="바탕" w:eastAsia="바탕" w:hAnsi="바탕" w:cs="Times New Roman"/>
          <w:sz w:val="24"/>
          <w:szCs w:val="24"/>
        </w:rPr>
      </w:pPr>
    </w:p>
    <w:p w:rsidR="001D48F3" w:rsidRPr="009F2D67" w:rsidRDefault="001D48F3" w:rsidP="001D48F3">
      <w:pPr>
        <w:jc w:val="center"/>
        <w:rPr>
          <w:rFonts w:ascii="바탕" w:eastAsia="바탕" w:hAnsi="바탕" w:cs="Times New Roman"/>
          <w:sz w:val="24"/>
          <w:szCs w:val="32"/>
        </w:rPr>
      </w:pPr>
    </w:p>
    <w:p w:rsidR="001D48F3" w:rsidRPr="00916E43" w:rsidRDefault="001D48F3" w:rsidP="001D48F3">
      <w:pPr>
        <w:jc w:val="center"/>
        <w:rPr>
          <w:rFonts w:ascii="바탕" w:eastAsia="바탕" w:hAnsi="바탕" w:cs="Times New Roman"/>
          <w:sz w:val="32"/>
          <w:szCs w:val="32"/>
        </w:rPr>
      </w:pPr>
      <w:proofErr w:type="spellStart"/>
      <w:r w:rsidRPr="00916E43">
        <w:rPr>
          <w:rFonts w:ascii="바탕" w:eastAsia="바탕" w:hAnsi="바탕" w:cs="Times New Roman"/>
          <w:sz w:val="32"/>
          <w:szCs w:val="32"/>
        </w:rPr>
        <w:t>문려진</w:t>
      </w:r>
      <w:proofErr w:type="spellEnd"/>
    </w:p>
    <w:p w:rsidR="001D48F3" w:rsidRPr="00916E43" w:rsidRDefault="001D48F3" w:rsidP="001D48F3">
      <w:pPr>
        <w:jc w:val="center"/>
        <w:rPr>
          <w:rFonts w:ascii="바탕" w:eastAsia="바탕" w:hAnsi="바탕" w:cs="Times New Roman"/>
          <w:sz w:val="24"/>
          <w:szCs w:val="24"/>
        </w:rPr>
      </w:pPr>
    </w:p>
    <w:p w:rsidR="001D48F3" w:rsidRPr="00DF67BA" w:rsidRDefault="001D48F3" w:rsidP="001D48F3">
      <w:pPr>
        <w:jc w:val="center"/>
        <w:rPr>
          <w:rFonts w:ascii="바탕" w:eastAsia="바탕" w:hAnsi="바탕" w:cs="Times New Roman"/>
          <w:sz w:val="22"/>
        </w:rPr>
      </w:pPr>
      <w:proofErr w:type="spellStart"/>
      <w:r w:rsidRPr="00DF67BA">
        <w:rPr>
          <w:rFonts w:ascii="바탕" w:eastAsia="바탕" w:hAnsi="바탕" w:cs="Times New Roman"/>
          <w:sz w:val="22"/>
        </w:rPr>
        <w:t>전남대학교대학원치의학과</w:t>
      </w:r>
      <w:proofErr w:type="spellEnd"/>
      <w:r w:rsidRPr="00DF67BA">
        <w:rPr>
          <w:rFonts w:ascii="바탕" w:eastAsia="바탕" w:hAnsi="바탕" w:cs="Times New Roman"/>
          <w:sz w:val="22"/>
        </w:rPr>
        <w:t xml:space="preserve"> </w:t>
      </w:r>
    </w:p>
    <w:p w:rsidR="001D48F3" w:rsidRPr="00DF67BA" w:rsidRDefault="001D48F3" w:rsidP="001D48F3">
      <w:pPr>
        <w:jc w:val="center"/>
        <w:rPr>
          <w:rFonts w:ascii="바탕" w:eastAsia="바탕" w:hAnsi="바탕" w:cs="Times New Roman"/>
          <w:sz w:val="22"/>
        </w:rPr>
      </w:pPr>
      <w:r w:rsidRPr="00DF67BA">
        <w:rPr>
          <w:rFonts w:ascii="바탕" w:eastAsia="바탕" w:hAnsi="바탕" w:cs="Times New Roman"/>
          <w:sz w:val="22"/>
        </w:rPr>
        <w:t>(지도교수: 조진형)</w:t>
      </w:r>
    </w:p>
    <w:p w:rsidR="001D48F3" w:rsidRPr="009F2D67" w:rsidRDefault="001D48F3" w:rsidP="001D48F3">
      <w:pPr>
        <w:rPr>
          <w:rFonts w:ascii="Times New Roman" w:hAnsi="Times New Roman" w:cs="Times New Roman"/>
          <w:szCs w:val="24"/>
        </w:rPr>
      </w:pPr>
    </w:p>
    <w:p w:rsidR="001D48F3" w:rsidRPr="009F2D67" w:rsidRDefault="001D48F3" w:rsidP="001D48F3">
      <w:pPr>
        <w:widowControl/>
        <w:spacing w:line="360" w:lineRule="auto"/>
        <w:jc w:val="left"/>
        <w:rPr>
          <w:rFonts w:ascii="Times New Roman" w:eastAsia="바탕" w:hAnsi="Times New Roman" w:cs="Times New Roman"/>
          <w:b/>
          <w:bCs/>
          <w:color w:val="000000"/>
          <w:kern w:val="0"/>
          <w:sz w:val="22"/>
          <w:szCs w:val="24"/>
        </w:rPr>
      </w:pPr>
    </w:p>
    <w:p w:rsidR="001D48F3" w:rsidRPr="00CA356C" w:rsidRDefault="001D48F3" w:rsidP="001D48F3">
      <w:pPr>
        <w:widowControl/>
        <w:spacing w:line="360" w:lineRule="auto"/>
        <w:jc w:val="left"/>
        <w:rPr>
          <w:rFonts w:ascii="Times New Roman" w:eastAsia="바탕" w:hAnsi="Times New Roman" w:cs="Times New Roman"/>
          <w:bCs/>
          <w:color w:val="000000"/>
          <w:kern w:val="0"/>
          <w:sz w:val="22"/>
        </w:rPr>
      </w:pPr>
      <w:r w:rsidRPr="00CA356C">
        <w:rPr>
          <w:rFonts w:ascii="Times New Roman" w:eastAsia="바탕" w:hAnsi="Times New Roman" w:cs="Times New Roman" w:hint="eastAsia"/>
          <w:bCs/>
          <w:color w:val="000000"/>
          <w:kern w:val="0"/>
          <w:sz w:val="22"/>
        </w:rPr>
        <w:t>(</w:t>
      </w:r>
      <w:proofErr w:type="spellStart"/>
      <w:r w:rsidRPr="00CA356C">
        <w:rPr>
          <w:rFonts w:ascii="Times New Roman" w:eastAsia="바탕" w:hAnsi="Times New Roman" w:cs="Times New Roman" w:hint="eastAsia"/>
          <w:bCs/>
          <w:color w:val="000000"/>
          <w:kern w:val="0"/>
          <w:sz w:val="22"/>
        </w:rPr>
        <w:t>국문초록</w:t>
      </w:r>
      <w:proofErr w:type="spellEnd"/>
      <w:r w:rsidRPr="00CA356C">
        <w:rPr>
          <w:rFonts w:ascii="Times New Roman" w:eastAsia="바탕" w:hAnsi="Times New Roman" w:cs="Times New Roman" w:hint="eastAsia"/>
          <w:bCs/>
          <w:color w:val="000000"/>
          <w:kern w:val="0"/>
          <w:sz w:val="22"/>
        </w:rPr>
        <w:t>)</w:t>
      </w:r>
    </w:p>
    <w:p w:rsidR="001D48F3" w:rsidRPr="00DF67BA" w:rsidRDefault="001D48F3" w:rsidP="001D48F3">
      <w:pPr>
        <w:spacing w:after="0" w:line="480" w:lineRule="auto"/>
        <w:rPr>
          <w:rFonts w:ascii="바탕" w:eastAsia="바탕" w:hAnsi="바탕" w:cs="Times New Roman"/>
          <w:bCs/>
          <w:color w:val="000000"/>
          <w:kern w:val="0"/>
          <w:sz w:val="22"/>
          <w:shd w:val="clear" w:color="auto" w:fill="FFFFFF"/>
        </w:rPr>
      </w:pPr>
      <w:r w:rsidRPr="00DF67BA">
        <w:rPr>
          <w:rFonts w:ascii="바탕" w:eastAsia="바탕" w:hAnsi="바탕" w:cs="Times New Roman" w:hint="eastAsia"/>
          <w:bCs/>
          <w:color w:val="000000"/>
          <w:kern w:val="0"/>
          <w:sz w:val="22"/>
          <w:shd w:val="clear" w:color="auto" w:fill="FFFFFF"/>
        </w:rPr>
        <w:t xml:space="preserve">안면비대칭의 인지는 두개악안면영역의 </w:t>
      </w:r>
      <w:proofErr w:type="spellStart"/>
      <w:r w:rsidRPr="00DF67BA">
        <w:rPr>
          <w:rFonts w:ascii="바탕" w:eastAsia="바탕" w:hAnsi="바탕" w:cs="Times New Roman" w:hint="eastAsia"/>
          <w:bCs/>
          <w:color w:val="000000"/>
          <w:kern w:val="0"/>
          <w:sz w:val="22"/>
          <w:shd w:val="clear" w:color="auto" w:fill="FFFFFF"/>
        </w:rPr>
        <w:t>경조직과</w:t>
      </w:r>
      <w:proofErr w:type="spellEnd"/>
      <w:r w:rsidRPr="00DF67BA">
        <w:rPr>
          <w:rFonts w:ascii="바탕" w:eastAsia="바탕" w:hAnsi="바탕" w:cs="Times New Roman" w:hint="eastAsia"/>
          <w:bCs/>
          <w:color w:val="000000"/>
          <w:kern w:val="0"/>
          <w:sz w:val="22"/>
          <w:shd w:val="clear" w:color="auto" w:fill="FFFFFF"/>
        </w:rPr>
        <w:t xml:space="preserve"> 이를 둘러싸는 </w:t>
      </w:r>
      <w:proofErr w:type="spellStart"/>
      <w:r w:rsidRPr="00DF67BA">
        <w:rPr>
          <w:rFonts w:ascii="바탕" w:eastAsia="바탕" w:hAnsi="바탕" w:cs="Times New Roman" w:hint="eastAsia"/>
          <w:bCs/>
          <w:color w:val="000000"/>
          <w:kern w:val="0"/>
          <w:sz w:val="22"/>
          <w:shd w:val="clear" w:color="auto" w:fill="FFFFFF"/>
        </w:rPr>
        <w:t>연조직의</w:t>
      </w:r>
      <w:proofErr w:type="spellEnd"/>
      <w:r w:rsidRPr="00DF67BA">
        <w:rPr>
          <w:rFonts w:ascii="바탕" w:eastAsia="바탕" w:hAnsi="바탕" w:cs="Times New Roman" w:hint="eastAsia"/>
          <w:bCs/>
          <w:color w:val="000000"/>
          <w:kern w:val="0"/>
          <w:sz w:val="22"/>
          <w:shd w:val="clear" w:color="auto" w:fill="FFFFFF"/>
        </w:rPr>
        <w:t xml:space="preserve"> 형태 및 이 둘의 상호작용에 따라 영향을 받는다.</w:t>
      </w:r>
      <w:r w:rsidRPr="00DF67BA">
        <w:rPr>
          <w:rFonts w:ascii="바탕" w:eastAsia="바탕" w:hAnsi="바탕" w:cs="Times New Roman"/>
          <w:bCs/>
          <w:color w:val="000000"/>
          <w:kern w:val="0"/>
          <w:sz w:val="22"/>
          <w:shd w:val="clear" w:color="auto" w:fill="FFFFFF"/>
        </w:rPr>
        <w:t xml:space="preserve"> </w:t>
      </w:r>
      <w:r w:rsidRPr="00DF67BA">
        <w:rPr>
          <w:rFonts w:ascii="바탕" w:eastAsia="바탕" w:hAnsi="바탕" w:cs="Times New Roman" w:hint="eastAsia"/>
          <w:bCs/>
          <w:color w:val="000000"/>
          <w:kern w:val="0"/>
          <w:sz w:val="22"/>
          <w:shd w:val="clear" w:color="auto" w:fill="FFFFFF"/>
        </w:rPr>
        <w:t xml:space="preserve">기존의 연구는 환자의 </w:t>
      </w:r>
      <w:proofErr w:type="spellStart"/>
      <w:r w:rsidRPr="00DF67BA">
        <w:rPr>
          <w:rFonts w:ascii="바탕" w:eastAsia="바탕" w:hAnsi="바탕" w:cs="Times New Roman" w:hint="eastAsia"/>
          <w:bCs/>
          <w:color w:val="000000"/>
          <w:kern w:val="0"/>
          <w:sz w:val="22"/>
          <w:shd w:val="clear" w:color="auto" w:fill="FFFFFF"/>
        </w:rPr>
        <w:t>입술경사에</w:t>
      </w:r>
      <w:proofErr w:type="spellEnd"/>
      <w:r w:rsidRPr="00DF67BA">
        <w:rPr>
          <w:rFonts w:ascii="바탕" w:eastAsia="바탕" w:hAnsi="바탕" w:cs="Times New Roman" w:hint="eastAsia"/>
          <w:bCs/>
          <w:color w:val="000000"/>
          <w:kern w:val="0"/>
          <w:sz w:val="22"/>
          <w:shd w:val="clear" w:color="auto" w:fill="FFFFFF"/>
        </w:rPr>
        <w:t xml:space="preserve"> 국한되거나 </w:t>
      </w:r>
      <w:r w:rsidRPr="00DF67BA">
        <w:rPr>
          <w:rFonts w:ascii="바탕" w:eastAsia="바탕" w:hAnsi="바탕" w:cs="Times New Roman"/>
          <w:bCs/>
          <w:color w:val="000000"/>
          <w:kern w:val="0"/>
          <w:sz w:val="22"/>
          <w:shd w:val="clear" w:color="auto" w:fill="FFFFFF"/>
        </w:rPr>
        <w:t>2</w:t>
      </w:r>
      <w:r w:rsidRPr="00DF67BA">
        <w:rPr>
          <w:rFonts w:ascii="바탕" w:eastAsia="바탕" w:hAnsi="바탕" w:cs="Times New Roman" w:hint="eastAsia"/>
          <w:bCs/>
          <w:color w:val="000000"/>
          <w:kern w:val="0"/>
          <w:sz w:val="22"/>
          <w:shd w:val="clear" w:color="auto" w:fill="FFFFFF"/>
        </w:rPr>
        <w:t xml:space="preserve">차원 방사선사진을 이용한 연구가 대부분으로, 최근 임상에서 널리 분석하는 </w:t>
      </w:r>
      <w:proofErr w:type="spellStart"/>
      <w:r w:rsidRPr="00DF67BA">
        <w:rPr>
          <w:rFonts w:ascii="바탕" w:eastAsia="바탕" w:hAnsi="바탕" w:cs="Times New Roman" w:hint="eastAsia"/>
          <w:bCs/>
          <w:color w:val="000000"/>
          <w:kern w:val="0"/>
          <w:sz w:val="22"/>
          <w:shd w:val="clear" w:color="auto" w:fill="FFFFFF"/>
        </w:rPr>
        <w:t>경조직</w:t>
      </w:r>
      <w:proofErr w:type="spellEnd"/>
      <w:r w:rsidRPr="00DF67BA">
        <w:rPr>
          <w:rFonts w:ascii="바탕" w:eastAsia="바탕" w:hAnsi="바탕" w:cs="Times New Roman" w:hint="eastAsia"/>
          <w:bCs/>
          <w:color w:val="000000"/>
          <w:kern w:val="0"/>
          <w:sz w:val="22"/>
          <w:shd w:val="clear" w:color="auto" w:fill="FFFFFF"/>
        </w:rPr>
        <w:t xml:space="preserve"> 3차원 분석과 안면비대칭인지도와의 관계를 조사한 연구는 거의 없었다.</w:t>
      </w:r>
      <w:r w:rsidRPr="00DF67BA">
        <w:rPr>
          <w:rFonts w:ascii="바탕" w:eastAsia="바탕" w:hAnsi="바탕" w:cs="Times New Roman"/>
          <w:bCs/>
          <w:color w:val="000000"/>
          <w:kern w:val="0"/>
          <w:sz w:val="22"/>
          <w:shd w:val="clear" w:color="auto" w:fill="FFFFFF"/>
        </w:rPr>
        <w:t xml:space="preserve"> </w:t>
      </w:r>
      <w:r w:rsidRPr="00DF67BA">
        <w:rPr>
          <w:rFonts w:ascii="바탕" w:eastAsia="바탕" w:hAnsi="바탕" w:cs="Times New Roman" w:hint="eastAsia"/>
          <w:bCs/>
          <w:color w:val="000000"/>
          <w:kern w:val="0"/>
          <w:sz w:val="22"/>
          <w:shd w:val="clear" w:color="auto" w:fill="FFFFFF"/>
        </w:rPr>
        <w:t xml:space="preserve">이에 본 연구는 안면비대칭을 동반한 </w:t>
      </w:r>
      <w:proofErr w:type="spellStart"/>
      <w:r w:rsidRPr="00DF67BA">
        <w:rPr>
          <w:rFonts w:ascii="바탕" w:eastAsia="바탕" w:hAnsi="바탕" w:cs="Times New Roman" w:hint="eastAsia"/>
          <w:bCs/>
          <w:color w:val="000000"/>
          <w:kern w:val="0"/>
          <w:sz w:val="22"/>
          <w:shd w:val="clear" w:color="auto" w:fill="FFFFFF"/>
        </w:rPr>
        <w:t>골격성</w:t>
      </w:r>
      <w:proofErr w:type="spellEnd"/>
      <w:r w:rsidRPr="00DF67BA">
        <w:rPr>
          <w:rFonts w:ascii="바탕" w:eastAsia="바탕" w:hAnsi="바탕" w:cs="Times New Roman" w:hint="eastAsia"/>
          <w:bCs/>
          <w:color w:val="000000"/>
          <w:kern w:val="0"/>
          <w:sz w:val="22"/>
          <w:shd w:val="clear" w:color="auto" w:fill="FFFFFF"/>
        </w:rPr>
        <w:t xml:space="preserve"> </w:t>
      </w:r>
      <w:r w:rsidRPr="00DF67BA">
        <w:rPr>
          <w:rFonts w:ascii="바탕" w:eastAsia="바탕" w:hAnsi="바탕" w:cs="Times New Roman"/>
          <w:bCs/>
          <w:color w:val="000000"/>
          <w:kern w:val="0"/>
          <w:sz w:val="22"/>
          <w:shd w:val="clear" w:color="auto" w:fill="FFFFFF"/>
        </w:rPr>
        <w:t>3</w:t>
      </w:r>
      <w:r w:rsidRPr="00DF67BA">
        <w:rPr>
          <w:rFonts w:ascii="바탕" w:eastAsia="바탕" w:hAnsi="바탕" w:cs="Times New Roman" w:hint="eastAsia"/>
          <w:bCs/>
          <w:color w:val="000000"/>
          <w:kern w:val="0"/>
          <w:sz w:val="22"/>
          <w:shd w:val="clear" w:color="auto" w:fill="FFFFFF"/>
        </w:rPr>
        <w:t xml:space="preserve">급 부정교합자의 </w:t>
      </w:r>
      <w:r w:rsidRPr="00DF67BA">
        <w:rPr>
          <w:rFonts w:ascii="바탕" w:eastAsia="바탕" w:hAnsi="바탕" w:cs="Times New Roman"/>
          <w:bCs/>
          <w:color w:val="000000"/>
          <w:kern w:val="0"/>
          <w:sz w:val="22"/>
          <w:shd w:val="clear" w:color="auto" w:fill="FFFFFF"/>
        </w:rPr>
        <w:t>3</w:t>
      </w:r>
      <w:r w:rsidRPr="00DF67BA">
        <w:rPr>
          <w:rFonts w:ascii="바탕" w:eastAsia="바탕" w:hAnsi="바탕" w:cs="Times New Roman" w:hint="eastAsia"/>
          <w:bCs/>
          <w:color w:val="000000"/>
          <w:kern w:val="0"/>
          <w:sz w:val="22"/>
          <w:shd w:val="clear" w:color="auto" w:fill="FFFFFF"/>
        </w:rPr>
        <w:t xml:space="preserve">차원 </w:t>
      </w:r>
      <w:proofErr w:type="spellStart"/>
      <w:r w:rsidRPr="00DF67BA">
        <w:rPr>
          <w:rFonts w:ascii="바탕" w:eastAsia="바탕" w:hAnsi="바탕" w:cs="Times New Roman" w:hint="eastAsia"/>
          <w:bCs/>
          <w:color w:val="000000"/>
          <w:kern w:val="0"/>
          <w:sz w:val="22"/>
          <w:shd w:val="clear" w:color="auto" w:fill="FFFFFF"/>
        </w:rPr>
        <w:t>경조직</w:t>
      </w:r>
      <w:proofErr w:type="spellEnd"/>
      <w:r w:rsidRPr="00DF67BA">
        <w:rPr>
          <w:rFonts w:ascii="바탕" w:eastAsia="바탕" w:hAnsi="바탕" w:cs="Times New Roman" w:hint="eastAsia"/>
          <w:bCs/>
          <w:color w:val="000000"/>
          <w:kern w:val="0"/>
          <w:sz w:val="22"/>
          <w:shd w:val="clear" w:color="auto" w:fill="FFFFFF"/>
        </w:rPr>
        <w:t xml:space="preserve"> </w:t>
      </w:r>
      <w:proofErr w:type="spellStart"/>
      <w:r w:rsidRPr="00DF67BA">
        <w:rPr>
          <w:rFonts w:ascii="바탕" w:eastAsia="바탕" w:hAnsi="바탕" w:cs="Times New Roman" w:hint="eastAsia"/>
          <w:bCs/>
          <w:color w:val="000000"/>
          <w:kern w:val="0"/>
          <w:sz w:val="22"/>
          <w:shd w:val="clear" w:color="auto" w:fill="FFFFFF"/>
        </w:rPr>
        <w:t>계측치를</w:t>
      </w:r>
      <w:proofErr w:type="spellEnd"/>
      <w:r w:rsidRPr="00DF67BA">
        <w:rPr>
          <w:rFonts w:ascii="바탕" w:eastAsia="바탕" w:hAnsi="바탕" w:cs="Times New Roman" w:hint="eastAsia"/>
          <w:bCs/>
          <w:color w:val="000000"/>
          <w:kern w:val="0"/>
          <w:sz w:val="22"/>
          <w:shd w:val="clear" w:color="auto" w:fill="FFFFFF"/>
        </w:rPr>
        <w:t xml:space="preserve"> 분석하고 이의 안면비대칭에 대한 자가인지도와의 관계를 알아보고자 시행되었다.</w:t>
      </w:r>
      <w:r w:rsidRPr="00DF67BA">
        <w:rPr>
          <w:rFonts w:ascii="바탕" w:eastAsia="바탕" w:hAnsi="바탕" w:cs="Times New Roman"/>
          <w:bCs/>
          <w:color w:val="000000"/>
          <w:kern w:val="0"/>
          <w:sz w:val="22"/>
          <w:shd w:val="clear" w:color="auto" w:fill="FFFFFF"/>
        </w:rPr>
        <w:t xml:space="preserve"> </w:t>
      </w:r>
    </w:p>
    <w:p w:rsidR="001D48F3" w:rsidRPr="00DF67BA" w:rsidRDefault="001D48F3" w:rsidP="001D48F3">
      <w:pPr>
        <w:snapToGrid w:val="0"/>
        <w:spacing w:line="480" w:lineRule="auto"/>
        <w:textAlignment w:val="baseline"/>
        <w:rPr>
          <w:rFonts w:ascii="바탕" w:eastAsia="바탕" w:hAnsi="바탕"/>
          <w:bCs/>
          <w:color w:val="000000" w:themeColor="text1"/>
          <w:sz w:val="22"/>
        </w:rPr>
      </w:pPr>
      <w:proofErr w:type="spellStart"/>
      <w:r w:rsidRPr="00DF67BA">
        <w:rPr>
          <w:rFonts w:ascii="바탕" w:eastAsia="바탕" w:hAnsi="바탕" w:cs="Times New Roman" w:hint="eastAsia"/>
          <w:bCs/>
          <w:color w:val="000000"/>
          <w:kern w:val="0"/>
          <w:sz w:val="22"/>
        </w:rPr>
        <w:t>이부편위</w:t>
      </w:r>
      <w:proofErr w:type="spellEnd"/>
      <w:r w:rsidRPr="00DF67BA">
        <w:rPr>
          <w:rFonts w:ascii="바탕" w:eastAsia="바탕" w:hAnsi="바탕" w:cs="Times New Roman" w:hint="eastAsia"/>
          <w:bCs/>
          <w:color w:val="000000"/>
          <w:kern w:val="0"/>
          <w:sz w:val="22"/>
        </w:rPr>
        <w:t xml:space="preserve"> </w:t>
      </w:r>
      <w:r w:rsidRPr="00DF67BA">
        <w:rPr>
          <w:rFonts w:ascii="바탕" w:eastAsia="바탕" w:hAnsi="바탕" w:cs="Times New Roman"/>
          <w:bCs/>
          <w:color w:val="000000"/>
          <w:kern w:val="0"/>
          <w:sz w:val="22"/>
        </w:rPr>
        <w:t>2</w:t>
      </w:r>
      <w:r w:rsidRPr="00DF67BA">
        <w:rPr>
          <w:rFonts w:ascii="바탕" w:eastAsia="바탕" w:hAnsi="바탕" w:cs="Times New Roman" w:hint="eastAsia"/>
          <w:bCs/>
          <w:color w:val="000000"/>
          <w:kern w:val="0"/>
          <w:sz w:val="22"/>
        </w:rPr>
        <w:t xml:space="preserve">도 이상이며 </w:t>
      </w:r>
      <w:r>
        <w:rPr>
          <w:rFonts w:ascii="바탕" w:eastAsia="바탕" w:hAnsi="바탕" w:cs="Times New Roman"/>
          <w:bCs/>
          <w:color w:val="000000"/>
          <w:kern w:val="0"/>
          <w:sz w:val="22"/>
        </w:rPr>
        <w:t>ANB</w:t>
      </w:r>
      <w:r>
        <w:rPr>
          <w:rFonts w:ascii="바탕" w:eastAsia="바탕" w:hAnsi="바탕" w:cs="Times New Roman" w:hint="eastAsia"/>
          <w:bCs/>
          <w:color w:val="000000"/>
          <w:kern w:val="0"/>
          <w:sz w:val="22"/>
        </w:rPr>
        <w:t>가</w:t>
      </w:r>
      <w:r w:rsidRPr="00DF67BA">
        <w:rPr>
          <w:rFonts w:ascii="바탕" w:eastAsia="바탕" w:hAnsi="바탕" w:cs="Times New Roman"/>
          <w:bCs/>
          <w:color w:val="000000"/>
          <w:kern w:val="0"/>
          <w:sz w:val="22"/>
        </w:rPr>
        <w:t xml:space="preserve"> </w:t>
      </w:r>
      <w:r w:rsidRPr="00DF67BA">
        <w:rPr>
          <w:rFonts w:ascii="바탕" w:eastAsia="바탕" w:hAnsi="바탕" w:cs="Times New Roman" w:hint="eastAsia"/>
          <w:bCs/>
          <w:color w:val="000000"/>
          <w:kern w:val="0"/>
          <w:sz w:val="22"/>
        </w:rPr>
        <w:t>0도</w:t>
      </w:r>
      <w:r w:rsidRPr="00DF67BA">
        <w:rPr>
          <w:rFonts w:ascii="Arial" w:eastAsia="바탕" w:hAnsi="Arial" w:cs="Arial"/>
          <w:bCs/>
          <w:color w:val="000000"/>
          <w:kern w:val="0"/>
          <w:sz w:val="22"/>
        </w:rPr>
        <w:t xml:space="preserve"> </w:t>
      </w:r>
      <w:r w:rsidRPr="00DF67BA">
        <w:rPr>
          <w:rFonts w:ascii="바탕" w:eastAsia="바탕" w:hAnsi="바탕" w:cs="Times New Roman" w:hint="eastAsia"/>
          <w:bCs/>
          <w:color w:val="000000"/>
          <w:kern w:val="0"/>
          <w:sz w:val="22"/>
        </w:rPr>
        <w:t xml:space="preserve">이하인 성인 </w:t>
      </w:r>
      <w:r w:rsidRPr="00DF67BA">
        <w:rPr>
          <w:rFonts w:ascii="바탕" w:eastAsia="바탕" w:hAnsi="바탕" w:cs="Times New Roman"/>
          <w:bCs/>
          <w:color w:val="000000"/>
          <w:kern w:val="0"/>
          <w:sz w:val="22"/>
        </w:rPr>
        <w:t>74</w:t>
      </w:r>
      <w:r w:rsidRPr="00DF67BA">
        <w:rPr>
          <w:rFonts w:ascii="바탕" w:eastAsia="바탕" w:hAnsi="바탕" w:cs="Times New Roman" w:hint="eastAsia"/>
          <w:bCs/>
          <w:color w:val="000000"/>
          <w:kern w:val="0"/>
          <w:sz w:val="22"/>
        </w:rPr>
        <w:t xml:space="preserve">명 (남자 </w:t>
      </w:r>
      <w:r w:rsidRPr="00DF67BA">
        <w:rPr>
          <w:rFonts w:ascii="바탕" w:eastAsia="바탕" w:hAnsi="바탕" w:cs="Times New Roman"/>
          <w:bCs/>
          <w:color w:val="000000"/>
          <w:kern w:val="0"/>
          <w:sz w:val="22"/>
        </w:rPr>
        <w:t>42</w:t>
      </w:r>
      <w:r w:rsidRPr="00DF67BA">
        <w:rPr>
          <w:rFonts w:ascii="바탕" w:eastAsia="바탕" w:hAnsi="바탕" w:cs="Times New Roman" w:hint="eastAsia"/>
          <w:bCs/>
          <w:color w:val="000000"/>
          <w:kern w:val="0"/>
          <w:sz w:val="22"/>
        </w:rPr>
        <w:t>명,</w:t>
      </w:r>
      <w:r w:rsidRPr="00DF67BA">
        <w:rPr>
          <w:rFonts w:ascii="바탕" w:eastAsia="바탕" w:hAnsi="바탕" w:cs="Times New Roman"/>
          <w:bCs/>
          <w:color w:val="000000"/>
          <w:kern w:val="0"/>
          <w:sz w:val="22"/>
        </w:rPr>
        <w:t xml:space="preserve"> </w:t>
      </w:r>
      <w:r w:rsidRPr="00DF67BA">
        <w:rPr>
          <w:rFonts w:ascii="바탕" w:eastAsia="바탕" w:hAnsi="바탕" w:cs="Times New Roman" w:hint="eastAsia"/>
          <w:bCs/>
          <w:color w:val="000000"/>
          <w:kern w:val="0"/>
          <w:sz w:val="22"/>
        </w:rPr>
        <w:t xml:space="preserve">여자 </w:t>
      </w:r>
      <w:r w:rsidRPr="00DF67BA">
        <w:rPr>
          <w:rFonts w:ascii="바탕" w:eastAsia="바탕" w:hAnsi="바탕" w:cs="Times New Roman"/>
          <w:bCs/>
          <w:color w:val="000000"/>
          <w:kern w:val="0"/>
          <w:sz w:val="22"/>
        </w:rPr>
        <w:t>32</w:t>
      </w:r>
      <w:r w:rsidRPr="00DF67BA">
        <w:rPr>
          <w:rFonts w:ascii="바탕" w:eastAsia="바탕" w:hAnsi="바탕" w:cs="Times New Roman" w:hint="eastAsia"/>
          <w:bCs/>
          <w:color w:val="000000"/>
          <w:kern w:val="0"/>
          <w:sz w:val="22"/>
        </w:rPr>
        <w:t>명,</w:t>
      </w:r>
      <w:r w:rsidRPr="00DF67BA">
        <w:rPr>
          <w:rFonts w:ascii="바탕" w:eastAsia="바탕" w:hAnsi="바탕" w:cs="Times New Roman"/>
          <w:bCs/>
          <w:color w:val="000000"/>
          <w:kern w:val="0"/>
          <w:sz w:val="22"/>
        </w:rPr>
        <w:t xml:space="preserve"> </w:t>
      </w:r>
      <w:r w:rsidRPr="00DF67BA">
        <w:rPr>
          <w:rFonts w:ascii="바탕" w:eastAsia="바탕" w:hAnsi="바탕" w:hint="eastAsia"/>
          <w:bCs/>
          <w:color w:val="000000" w:themeColor="text1"/>
          <w:sz w:val="22"/>
        </w:rPr>
        <w:t xml:space="preserve">평균연령 22.8±4.5세)의 안면비대칭에 관한 설문지와 </w:t>
      </w:r>
      <w:proofErr w:type="spellStart"/>
      <w:r w:rsidRPr="00DF67BA">
        <w:rPr>
          <w:rFonts w:ascii="바탕" w:eastAsia="바탕" w:hAnsi="바탕" w:hint="eastAsia"/>
          <w:bCs/>
          <w:color w:val="000000" w:themeColor="text1"/>
          <w:sz w:val="22"/>
        </w:rPr>
        <w:t>콘빔</w:t>
      </w:r>
      <w:proofErr w:type="spellEnd"/>
      <w:r w:rsidRPr="00DF67BA">
        <w:rPr>
          <w:rFonts w:ascii="바탕" w:eastAsia="바탕" w:hAnsi="바탕" w:hint="eastAsia"/>
          <w:bCs/>
          <w:color w:val="000000" w:themeColor="text1"/>
          <w:sz w:val="22"/>
        </w:rPr>
        <w:t xml:space="preserve"> </w:t>
      </w:r>
      <w:r w:rsidRPr="00DF67BA">
        <w:rPr>
          <w:rFonts w:ascii="바탕" w:eastAsia="바탕" w:hAnsi="바탕"/>
          <w:bCs/>
          <w:color w:val="000000" w:themeColor="text1"/>
          <w:sz w:val="22"/>
        </w:rPr>
        <w:t>CT</w:t>
      </w:r>
      <w:r w:rsidRPr="00DF67BA">
        <w:rPr>
          <w:rFonts w:ascii="바탕" w:eastAsia="바탕" w:hAnsi="바탕" w:hint="eastAsia"/>
          <w:bCs/>
          <w:color w:val="000000" w:themeColor="text1"/>
          <w:sz w:val="22"/>
        </w:rPr>
        <w:t>를 이용하였다.</w:t>
      </w:r>
      <w:r w:rsidRPr="00DF67BA">
        <w:rPr>
          <w:rFonts w:ascii="바탕" w:eastAsia="바탕" w:hAnsi="바탕" w:cs="Times New Roman" w:hint="eastAsia"/>
          <w:bCs/>
          <w:color w:val="000000"/>
          <w:kern w:val="0"/>
          <w:sz w:val="22"/>
        </w:rPr>
        <w:t xml:space="preserve"> 설문지의 </w:t>
      </w:r>
      <w:r w:rsidRPr="00DF67BA">
        <w:rPr>
          <w:rFonts w:ascii="바탕" w:eastAsia="바탕" w:hAnsi="바탕" w:hint="eastAsia"/>
          <w:bCs/>
          <w:color w:val="000000" w:themeColor="text1"/>
          <w:sz w:val="22"/>
        </w:rPr>
        <w:t xml:space="preserve">안면 비대칭 </w:t>
      </w:r>
      <w:proofErr w:type="spellStart"/>
      <w:r w:rsidRPr="00DF67BA">
        <w:rPr>
          <w:rFonts w:ascii="바탕" w:eastAsia="바탕" w:hAnsi="바탕" w:hint="eastAsia"/>
          <w:bCs/>
          <w:color w:val="000000" w:themeColor="text1"/>
          <w:sz w:val="22"/>
        </w:rPr>
        <w:t>인지정도를</w:t>
      </w:r>
      <w:proofErr w:type="spellEnd"/>
      <w:r w:rsidRPr="00DF67BA">
        <w:rPr>
          <w:rFonts w:ascii="바탕" w:eastAsia="바탕" w:hAnsi="바탕" w:hint="eastAsia"/>
          <w:bCs/>
          <w:color w:val="000000" w:themeColor="text1"/>
          <w:sz w:val="22"/>
        </w:rPr>
        <w:t xml:space="preserve"> 토대로 </w:t>
      </w:r>
      <w:r w:rsidRPr="00DF67BA">
        <w:rPr>
          <w:rFonts w:ascii="바탕" w:eastAsia="바탕" w:hAnsi="바탕"/>
          <w:bCs/>
          <w:color w:val="000000" w:themeColor="text1"/>
          <w:sz w:val="22"/>
        </w:rPr>
        <w:t>‘</w:t>
      </w:r>
      <w:r w:rsidRPr="00DF67BA">
        <w:rPr>
          <w:rFonts w:ascii="바탕" w:eastAsia="바탕" w:hAnsi="바탕" w:hint="eastAsia"/>
          <w:bCs/>
          <w:color w:val="000000" w:themeColor="text1"/>
          <w:sz w:val="22"/>
        </w:rPr>
        <w:t>모르겠다</w:t>
      </w:r>
      <w:r w:rsidRPr="00DF67BA">
        <w:rPr>
          <w:rFonts w:ascii="바탕" w:eastAsia="바탕" w:hAnsi="바탕"/>
          <w:bCs/>
          <w:color w:val="000000" w:themeColor="text1"/>
          <w:sz w:val="22"/>
        </w:rPr>
        <w:t>’ ‘</w:t>
      </w:r>
      <w:r w:rsidRPr="00DF67BA">
        <w:rPr>
          <w:rFonts w:ascii="바탕" w:eastAsia="바탕" w:hAnsi="바탕" w:hint="eastAsia"/>
          <w:bCs/>
          <w:color w:val="000000" w:themeColor="text1"/>
          <w:sz w:val="22"/>
        </w:rPr>
        <w:t>비대칭이 아니다</w:t>
      </w:r>
      <w:r w:rsidRPr="00DF67BA">
        <w:rPr>
          <w:rFonts w:ascii="바탕" w:eastAsia="바탕" w:hAnsi="바탕"/>
          <w:bCs/>
          <w:color w:val="000000" w:themeColor="text1"/>
          <w:sz w:val="22"/>
        </w:rPr>
        <w:t>’ ‘</w:t>
      </w:r>
      <w:r w:rsidRPr="00DF67BA">
        <w:rPr>
          <w:rFonts w:ascii="바탕" w:eastAsia="바탕" w:hAnsi="바탕" w:hint="eastAsia"/>
          <w:bCs/>
          <w:color w:val="000000" w:themeColor="text1"/>
          <w:sz w:val="22"/>
        </w:rPr>
        <w:t>비대칭이다</w:t>
      </w:r>
      <w:r w:rsidRPr="00DF67BA">
        <w:rPr>
          <w:rFonts w:ascii="바탕" w:eastAsia="바탕" w:hAnsi="바탕"/>
          <w:bCs/>
          <w:color w:val="000000" w:themeColor="text1"/>
          <w:sz w:val="22"/>
        </w:rPr>
        <w:t>’</w:t>
      </w:r>
      <w:r w:rsidRPr="00DF67BA">
        <w:rPr>
          <w:rFonts w:ascii="바탕" w:eastAsia="바탕" w:hAnsi="바탕" w:hint="eastAsia"/>
          <w:bCs/>
          <w:color w:val="000000" w:themeColor="text1"/>
          <w:sz w:val="22"/>
        </w:rPr>
        <w:t>의 세 그룹으로 분류하였다.</w:t>
      </w:r>
      <w:r w:rsidRPr="00DF67BA">
        <w:rPr>
          <w:rFonts w:ascii="바탕" w:eastAsia="바탕" w:hAnsi="바탕"/>
          <w:bCs/>
          <w:color w:val="000000" w:themeColor="text1"/>
          <w:sz w:val="22"/>
        </w:rPr>
        <w:t xml:space="preserve"> </w:t>
      </w:r>
      <w:r w:rsidRPr="00DF67BA">
        <w:rPr>
          <w:rFonts w:ascii="바탕" w:eastAsia="바탕" w:hAnsi="바탕" w:hint="eastAsia"/>
          <w:bCs/>
          <w:color w:val="000000" w:themeColor="text1"/>
          <w:sz w:val="22"/>
        </w:rPr>
        <w:t xml:space="preserve">또한 </w:t>
      </w:r>
      <w:proofErr w:type="spellStart"/>
      <w:r w:rsidRPr="00DF67BA">
        <w:rPr>
          <w:rFonts w:ascii="바탕" w:eastAsia="바탕" w:hAnsi="바탕" w:hint="eastAsia"/>
          <w:bCs/>
          <w:color w:val="000000" w:themeColor="text1"/>
          <w:sz w:val="22"/>
        </w:rPr>
        <w:t>콘빔</w:t>
      </w:r>
      <w:proofErr w:type="spellEnd"/>
      <w:r w:rsidRPr="00DF67BA">
        <w:rPr>
          <w:rFonts w:ascii="바탕" w:eastAsia="바탕" w:hAnsi="바탕" w:hint="eastAsia"/>
          <w:bCs/>
          <w:color w:val="000000" w:themeColor="text1"/>
          <w:sz w:val="22"/>
        </w:rPr>
        <w:t xml:space="preserve"> </w:t>
      </w:r>
      <w:r w:rsidRPr="00DF67BA">
        <w:rPr>
          <w:rFonts w:ascii="바탕" w:eastAsia="바탕" w:hAnsi="바탕"/>
          <w:bCs/>
          <w:color w:val="000000" w:themeColor="text1"/>
          <w:sz w:val="22"/>
        </w:rPr>
        <w:t>CT</w:t>
      </w:r>
      <w:r w:rsidRPr="00DF67BA">
        <w:rPr>
          <w:rFonts w:ascii="바탕" w:eastAsia="바탕" w:hAnsi="바탕" w:hint="eastAsia"/>
          <w:bCs/>
          <w:color w:val="000000" w:themeColor="text1"/>
          <w:sz w:val="22"/>
        </w:rPr>
        <w:t xml:space="preserve">를 이용하여 </w:t>
      </w:r>
      <w:r w:rsidRPr="00DF67BA">
        <w:rPr>
          <w:rFonts w:ascii="바탕" w:eastAsia="바탕" w:hAnsi="바탕"/>
          <w:bCs/>
          <w:color w:val="000000" w:themeColor="text1"/>
          <w:sz w:val="22"/>
        </w:rPr>
        <w:t>6</w:t>
      </w:r>
      <w:r w:rsidRPr="00DF67BA">
        <w:rPr>
          <w:rFonts w:ascii="바탕" w:eastAsia="바탕" w:hAnsi="바탕" w:hint="eastAsia"/>
          <w:bCs/>
          <w:color w:val="000000" w:themeColor="text1"/>
          <w:sz w:val="22"/>
        </w:rPr>
        <w:t xml:space="preserve">가지의 </w:t>
      </w:r>
      <w:proofErr w:type="spellStart"/>
      <w:r w:rsidRPr="00DF67BA">
        <w:rPr>
          <w:rFonts w:ascii="바탕" w:eastAsia="바탕" w:hAnsi="바탕" w:hint="eastAsia"/>
          <w:bCs/>
          <w:color w:val="000000" w:themeColor="text1"/>
          <w:sz w:val="22"/>
        </w:rPr>
        <w:t>두개악안면</w:t>
      </w:r>
      <w:proofErr w:type="spellEnd"/>
      <w:r w:rsidRPr="00DF67BA">
        <w:rPr>
          <w:rFonts w:ascii="바탕" w:eastAsia="바탕" w:hAnsi="바탕" w:hint="eastAsia"/>
          <w:bCs/>
          <w:color w:val="000000" w:themeColor="text1"/>
          <w:sz w:val="22"/>
        </w:rPr>
        <w:t xml:space="preserve"> </w:t>
      </w:r>
      <w:proofErr w:type="spellStart"/>
      <w:r w:rsidRPr="00DF67BA">
        <w:rPr>
          <w:rFonts w:ascii="바탕" w:eastAsia="바탕" w:hAnsi="바탕" w:hint="eastAsia"/>
          <w:bCs/>
          <w:color w:val="000000" w:themeColor="text1"/>
          <w:sz w:val="22"/>
        </w:rPr>
        <w:t>경조직의</w:t>
      </w:r>
      <w:proofErr w:type="spellEnd"/>
      <w:r w:rsidRPr="00DF67BA">
        <w:rPr>
          <w:rFonts w:ascii="바탕" w:eastAsia="바탕" w:hAnsi="바탕" w:hint="eastAsia"/>
          <w:bCs/>
          <w:color w:val="000000" w:themeColor="text1"/>
          <w:sz w:val="22"/>
        </w:rPr>
        <w:t xml:space="preserve"> </w:t>
      </w:r>
      <w:r w:rsidRPr="00DF67BA">
        <w:rPr>
          <w:rFonts w:ascii="바탕" w:eastAsia="바탕" w:hAnsi="바탕"/>
          <w:bCs/>
          <w:color w:val="000000" w:themeColor="text1"/>
          <w:sz w:val="22"/>
        </w:rPr>
        <w:t>3</w:t>
      </w:r>
      <w:r w:rsidRPr="00DF67BA">
        <w:rPr>
          <w:rFonts w:ascii="바탕" w:eastAsia="바탕" w:hAnsi="바탕" w:hint="eastAsia"/>
          <w:bCs/>
          <w:color w:val="000000" w:themeColor="text1"/>
          <w:sz w:val="22"/>
        </w:rPr>
        <w:t>차원 계측을 시행하였다.</w:t>
      </w:r>
      <w:r w:rsidRPr="00DF67BA">
        <w:rPr>
          <w:rFonts w:ascii="바탕" w:eastAsia="바탕" w:hAnsi="바탕"/>
          <w:bCs/>
          <w:color w:val="000000" w:themeColor="text1"/>
          <w:sz w:val="22"/>
        </w:rPr>
        <w:t xml:space="preserve"> </w:t>
      </w:r>
      <w:proofErr w:type="spellStart"/>
      <w:r w:rsidRPr="00DF67BA">
        <w:rPr>
          <w:rFonts w:ascii="바탕" w:eastAsia="바탕" w:hAnsi="바탕" w:hint="eastAsia"/>
          <w:bCs/>
          <w:color w:val="000000" w:themeColor="text1"/>
          <w:sz w:val="22"/>
        </w:rPr>
        <w:t>상악골</w:t>
      </w:r>
      <w:proofErr w:type="spellEnd"/>
      <w:r w:rsidRPr="00DF67BA">
        <w:rPr>
          <w:rFonts w:ascii="바탕" w:eastAsia="바탕" w:hAnsi="바탕" w:hint="eastAsia"/>
          <w:bCs/>
          <w:color w:val="000000" w:themeColor="text1"/>
          <w:sz w:val="22"/>
        </w:rPr>
        <w:t xml:space="preserve"> 고경,</w:t>
      </w:r>
      <w:r w:rsidRPr="00DF67BA">
        <w:rPr>
          <w:rFonts w:ascii="바탕" w:eastAsia="바탕" w:hAnsi="바탕"/>
          <w:bCs/>
          <w:color w:val="000000" w:themeColor="text1"/>
          <w:sz w:val="22"/>
        </w:rPr>
        <w:t xml:space="preserve"> </w:t>
      </w:r>
      <w:proofErr w:type="spellStart"/>
      <w:r w:rsidRPr="00DF67BA">
        <w:rPr>
          <w:rFonts w:ascii="바탕" w:eastAsia="바탕" w:hAnsi="바탕" w:hint="eastAsia"/>
          <w:bCs/>
          <w:color w:val="000000" w:themeColor="text1"/>
          <w:sz w:val="22"/>
        </w:rPr>
        <w:t>하악지</w:t>
      </w:r>
      <w:proofErr w:type="spellEnd"/>
      <w:r w:rsidRPr="00DF67BA">
        <w:rPr>
          <w:rFonts w:ascii="바탕" w:eastAsia="바탕" w:hAnsi="바탕" w:hint="eastAsia"/>
          <w:bCs/>
          <w:color w:val="000000" w:themeColor="text1"/>
          <w:sz w:val="22"/>
        </w:rPr>
        <w:t xml:space="preserve"> 길이,</w:t>
      </w:r>
      <w:r w:rsidRPr="00DF67BA">
        <w:rPr>
          <w:rFonts w:ascii="바탕" w:eastAsia="바탕" w:hAnsi="바탕"/>
          <w:bCs/>
          <w:color w:val="000000" w:themeColor="text1"/>
          <w:sz w:val="22"/>
        </w:rPr>
        <w:t xml:space="preserve"> </w:t>
      </w:r>
      <w:proofErr w:type="spellStart"/>
      <w:r w:rsidRPr="00DF67BA">
        <w:rPr>
          <w:rFonts w:ascii="바탕" w:eastAsia="바탕" w:hAnsi="바탕" w:hint="eastAsia"/>
          <w:bCs/>
          <w:color w:val="000000" w:themeColor="text1"/>
          <w:sz w:val="22"/>
        </w:rPr>
        <w:t>하악체</w:t>
      </w:r>
      <w:proofErr w:type="spellEnd"/>
      <w:r w:rsidRPr="00DF67BA">
        <w:rPr>
          <w:rFonts w:ascii="바탕" w:eastAsia="바탕" w:hAnsi="바탕" w:hint="eastAsia"/>
          <w:bCs/>
          <w:color w:val="000000" w:themeColor="text1"/>
          <w:sz w:val="22"/>
        </w:rPr>
        <w:t xml:space="preserve"> 높이,</w:t>
      </w:r>
      <w:r w:rsidRPr="00DF67BA">
        <w:rPr>
          <w:rFonts w:ascii="바탕" w:eastAsia="바탕" w:hAnsi="바탕"/>
          <w:bCs/>
          <w:color w:val="000000" w:themeColor="text1"/>
          <w:sz w:val="22"/>
        </w:rPr>
        <w:t xml:space="preserve"> </w:t>
      </w:r>
      <w:r w:rsidRPr="00DF67BA">
        <w:rPr>
          <w:rFonts w:ascii="바탕" w:eastAsia="바탕" w:hAnsi="바탕" w:hint="eastAsia"/>
          <w:bCs/>
          <w:color w:val="000000" w:themeColor="text1"/>
          <w:sz w:val="22"/>
        </w:rPr>
        <w:t xml:space="preserve">정면 </w:t>
      </w:r>
      <w:proofErr w:type="spellStart"/>
      <w:r w:rsidRPr="00DF67BA">
        <w:rPr>
          <w:rFonts w:ascii="바탕" w:eastAsia="바탕" w:hAnsi="바탕" w:hint="eastAsia"/>
          <w:bCs/>
          <w:color w:val="000000" w:themeColor="text1"/>
          <w:sz w:val="22"/>
        </w:rPr>
        <w:t>하악지</w:t>
      </w:r>
      <w:proofErr w:type="spellEnd"/>
      <w:r w:rsidRPr="00DF67BA">
        <w:rPr>
          <w:rFonts w:ascii="바탕" w:eastAsia="바탕" w:hAnsi="바탕" w:hint="eastAsia"/>
          <w:bCs/>
          <w:color w:val="000000" w:themeColor="text1"/>
          <w:sz w:val="22"/>
        </w:rPr>
        <w:t xml:space="preserve"> 경사,</w:t>
      </w:r>
      <w:r w:rsidRPr="00DF67BA">
        <w:rPr>
          <w:rFonts w:ascii="바탕" w:eastAsia="바탕" w:hAnsi="바탕"/>
          <w:bCs/>
          <w:color w:val="000000" w:themeColor="text1"/>
          <w:sz w:val="22"/>
        </w:rPr>
        <w:t xml:space="preserve"> </w:t>
      </w:r>
      <w:r w:rsidRPr="00DF67BA">
        <w:rPr>
          <w:rFonts w:ascii="바탕" w:eastAsia="바탕" w:hAnsi="바탕" w:hint="eastAsia"/>
          <w:bCs/>
          <w:color w:val="000000" w:themeColor="text1"/>
          <w:sz w:val="22"/>
        </w:rPr>
        <w:t xml:space="preserve">측면 </w:t>
      </w:r>
      <w:proofErr w:type="spellStart"/>
      <w:r w:rsidRPr="00DF67BA">
        <w:rPr>
          <w:rFonts w:ascii="바탕" w:eastAsia="바탕" w:hAnsi="바탕" w:hint="eastAsia"/>
          <w:bCs/>
          <w:color w:val="000000" w:themeColor="text1"/>
          <w:sz w:val="22"/>
        </w:rPr>
        <w:t>하악지</w:t>
      </w:r>
      <w:proofErr w:type="spellEnd"/>
      <w:r w:rsidRPr="00DF67BA">
        <w:rPr>
          <w:rFonts w:ascii="바탕" w:eastAsia="바탕" w:hAnsi="바탕" w:hint="eastAsia"/>
          <w:bCs/>
          <w:color w:val="000000" w:themeColor="text1"/>
          <w:sz w:val="22"/>
        </w:rPr>
        <w:t xml:space="preserve"> 경사,</w:t>
      </w:r>
      <w:r w:rsidRPr="00DF67BA">
        <w:rPr>
          <w:rFonts w:ascii="바탕" w:eastAsia="바탕" w:hAnsi="바탕"/>
          <w:bCs/>
          <w:color w:val="000000" w:themeColor="text1"/>
          <w:sz w:val="22"/>
        </w:rPr>
        <w:t xml:space="preserve"> </w:t>
      </w:r>
      <w:proofErr w:type="spellStart"/>
      <w:r w:rsidRPr="00DF67BA">
        <w:rPr>
          <w:rFonts w:ascii="바탕" w:eastAsia="바탕" w:hAnsi="바탕" w:hint="eastAsia"/>
          <w:bCs/>
          <w:color w:val="000000" w:themeColor="text1"/>
          <w:sz w:val="22"/>
        </w:rPr>
        <w:t>하악체</w:t>
      </w:r>
      <w:proofErr w:type="spellEnd"/>
      <w:r w:rsidRPr="00DF67BA">
        <w:rPr>
          <w:rFonts w:ascii="바탕" w:eastAsia="바탕" w:hAnsi="바탕" w:hint="eastAsia"/>
          <w:bCs/>
          <w:color w:val="000000" w:themeColor="text1"/>
          <w:sz w:val="22"/>
        </w:rPr>
        <w:t xml:space="preserve"> 길이를 측정 한 후 </w:t>
      </w:r>
      <w:proofErr w:type="spellStart"/>
      <w:r w:rsidRPr="00DF67BA">
        <w:rPr>
          <w:rFonts w:ascii="바탕" w:eastAsia="바탕" w:hAnsi="바탕" w:hint="eastAsia"/>
          <w:bCs/>
          <w:color w:val="000000" w:themeColor="text1"/>
          <w:sz w:val="22"/>
        </w:rPr>
        <w:t>편위측에서</w:t>
      </w:r>
      <w:proofErr w:type="spellEnd"/>
      <w:r w:rsidRPr="00DF67BA">
        <w:rPr>
          <w:rFonts w:ascii="바탕" w:eastAsia="바탕" w:hAnsi="바탕" w:hint="eastAsia"/>
          <w:bCs/>
          <w:color w:val="000000" w:themeColor="text1"/>
          <w:sz w:val="22"/>
        </w:rPr>
        <w:t xml:space="preserve"> </w:t>
      </w:r>
      <w:proofErr w:type="spellStart"/>
      <w:r w:rsidRPr="00DF67BA">
        <w:rPr>
          <w:rFonts w:ascii="바탕" w:eastAsia="바탕" w:hAnsi="바탕" w:hint="eastAsia"/>
          <w:bCs/>
          <w:color w:val="000000" w:themeColor="text1"/>
          <w:sz w:val="22"/>
        </w:rPr>
        <w:t>비편위측의</w:t>
      </w:r>
      <w:proofErr w:type="spellEnd"/>
      <w:r w:rsidRPr="00DF67BA">
        <w:rPr>
          <w:rFonts w:ascii="바탕" w:eastAsia="바탕" w:hAnsi="바탕" w:hint="eastAsia"/>
          <w:bCs/>
          <w:color w:val="000000" w:themeColor="text1"/>
          <w:sz w:val="22"/>
        </w:rPr>
        <w:t xml:space="preserve"> 뺀 차이 값을 구하였다.</w:t>
      </w:r>
      <w:r w:rsidRPr="00DF67BA">
        <w:rPr>
          <w:rFonts w:ascii="바탕" w:eastAsia="바탕" w:hAnsi="바탕"/>
          <w:bCs/>
          <w:color w:val="000000" w:themeColor="text1"/>
          <w:sz w:val="22"/>
        </w:rPr>
        <w:t xml:space="preserve"> </w:t>
      </w:r>
    </w:p>
    <w:p w:rsidR="001D48F3" w:rsidRPr="00DF67BA" w:rsidRDefault="001D48F3" w:rsidP="001D48F3">
      <w:pPr>
        <w:snapToGrid w:val="0"/>
        <w:spacing w:line="480" w:lineRule="auto"/>
        <w:ind w:leftChars="100" w:left="200"/>
        <w:textAlignment w:val="baseline"/>
        <w:rPr>
          <w:rFonts w:ascii="바탕" w:eastAsia="바탕" w:hAnsi="바탕"/>
          <w:color w:val="000000" w:themeColor="text1"/>
          <w:sz w:val="22"/>
        </w:rPr>
      </w:pPr>
      <w:r w:rsidRPr="00DF67BA">
        <w:rPr>
          <w:rFonts w:ascii="바탕" w:eastAsia="바탕" w:hAnsi="바탕" w:hint="eastAsia"/>
          <w:color w:val="000000" w:themeColor="text1"/>
          <w:sz w:val="22"/>
        </w:rPr>
        <w:t xml:space="preserve">6가지 </w:t>
      </w:r>
      <w:proofErr w:type="spellStart"/>
      <w:r w:rsidRPr="00DF67BA">
        <w:rPr>
          <w:rFonts w:ascii="바탕" w:eastAsia="바탕" w:hAnsi="바탕" w:hint="eastAsia"/>
          <w:color w:val="000000" w:themeColor="text1"/>
          <w:sz w:val="22"/>
        </w:rPr>
        <w:t>경조직</w:t>
      </w:r>
      <w:proofErr w:type="spellEnd"/>
      <w:r w:rsidRPr="00DF67BA">
        <w:rPr>
          <w:rFonts w:ascii="바탕" w:eastAsia="바탕" w:hAnsi="바탕" w:hint="eastAsia"/>
          <w:color w:val="000000" w:themeColor="text1"/>
          <w:sz w:val="22"/>
        </w:rPr>
        <w:t xml:space="preserve"> </w:t>
      </w:r>
      <w:proofErr w:type="spellStart"/>
      <w:r w:rsidRPr="00DF67BA">
        <w:rPr>
          <w:rFonts w:ascii="바탕" w:eastAsia="바탕" w:hAnsi="바탕" w:hint="eastAsia"/>
          <w:color w:val="000000" w:themeColor="text1"/>
          <w:sz w:val="22"/>
        </w:rPr>
        <w:t>계측점과</w:t>
      </w:r>
      <w:proofErr w:type="spellEnd"/>
      <w:r w:rsidRPr="00DF67BA">
        <w:rPr>
          <w:rFonts w:ascii="바탕" w:eastAsia="바탕" w:hAnsi="바탕" w:hint="eastAsia"/>
          <w:color w:val="000000" w:themeColor="text1"/>
          <w:sz w:val="22"/>
        </w:rPr>
        <w:t xml:space="preserve"> 이부</w:t>
      </w:r>
      <w:r>
        <w:rPr>
          <w:rFonts w:ascii="바탕" w:eastAsia="바탕" w:hAnsi="바탕" w:hint="eastAsia"/>
          <w:color w:val="000000" w:themeColor="text1"/>
          <w:sz w:val="22"/>
        </w:rPr>
        <w:t xml:space="preserve"> </w:t>
      </w:r>
      <w:proofErr w:type="spellStart"/>
      <w:r w:rsidRPr="00DF67BA">
        <w:rPr>
          <w:rFonts w:ascii="바탕" w:eastAsia="바탕" w:hAnsi="바탕" w:hint="eastAsia"/>
          <w:color w:val="000000" w:themeColor="text1"/>
          <w:sz w:val="22"/>
        </w:rPr>
        <w:t>편위</w:t>
      </w:r>
      <w:proofErr w:type="spellEnd"/>
      <w:r>
        <w:rPr>
          <w:rFonts w:ascii="바탕" w:eastAsia="바탕" w:hAnsi="바탕" w:hint="eastAsia"/>
          <w:color w:val="000000" w:themeColor="text1"/>
          <w:sz w:val="22"/>
        </w:rPr>
        <w:t xml:space="preserve"> </w:t>
      </w:r>
      <w:r w:rsidRPr="00DF67BA">
        <w:rPr>
          <w:rFonts w:ascii="바탕" w:eastAsia="바탕" w:hAnsi="바탕" w:hint="eastAsia"/>
          <w:color w:val="000000" w:themeColor="text1"/>
          <w:sz w:val="22"/>
        </w:rPr>
        <w:t>정도가</w:t>
      </w:r>
      <w:r>
        <w:rPr>
          <w:rFonts w:ascii="바탕" w:eastAsia="바탕" w:hAnsi="바탕" w:hint="eastAsia"/>
          <w:color w:val="000000" w:themeColor="text1"/>
          <w:sz w:val="22"/>
        </w:rPr>
        <w:t xml:space="preserve"> 안면 비대칭</w:t>
      </w:r>
      <w:r w:rsidRPr="00DF67BA">
        <w:rPr>
          <w:rFonts w:ascii="바탕" w:eastAsia="바탕" w:hAnsi="바탕" w:hint="eastAsia"/>
          <w:color w:val="000000" w:themeColor="text1"/>
          <w:sz w:val="22"/>
        </w:rPr>
        <w:t xml:space="preserve"> 인지도에 미치는 영향을 </w:t>
      </w:r>
      <w:r>
        <w:rPr>
          <w:rFonts w:ascii="바탕" w:eastAsia="바탕" w:hAnsi="바탕" w:hint="eastAsia"/>
          <w:color w:val="000000" w:themeColor="text1"/>
          <w:sz w:val="22"/>
        </w:rPr>
        <w:t>알아보</w:t>
      </w:r>
      <w:r>
        <w:rPr>
          <w:rFonts w:ascii="바탕" w:eastAsia="바탕" w:hAnsi="바탕" w:hint="eastAsia"/>
          <w:color w:val="000000" w:themeColor="text1"/>
          <w:sz w:val="22"/>
        </w:rPr>
        <w:lastRenderedPageBreak/>
        <w:t xml:space="preserve">기위해 </w:t>
      </w:r>
      <w:r w:rsidRPr="00DF67BA">
        <w:rPr>
          <w:rFonts w:ascii="바탕" w:eastAsia="바탕" w:hAnsi="바탕" w:hint="eastAsia"/>
          <w:color w:val="000000" w:themeColor="text1"/>
          <w:sz w:val="22"/>
        </w:rPr>
        <w:t>분석</w:t>
      </w:r>
      <w:r w:rsidRPr="00DF67BA">
        <w:rPr>
          <w:rFonts w:ascii="바탕" w:eastAsia="바탕" w:hAnsi="바탕"/>
          <w:color w:val="000000" w:themeColor="text1"/>
          <w:sz w:val="22"/>
        </w:rPr>
        <w:t>한</w:t>
      </w:r>
      <w:r w:rsidRPr="00DF67BA">
        <w:rPr>
          <w:rFonts w:ascii="바탕" w:eastAsia="바탕" w:hAnsi="바탕" w:hint="eastAsia"/>
          <w:color w:val="000000" w:themeColor="text1"/>
          <w:sz w:val="22"/>
        </w:rPr>
        <w:t xml:space="preserve"> 결과 다음과 같은 결과를 얻었다.</w:t>
      </w:r>
    </w:p>
    <w:p w:rsidR="001D48F3" w:rsidRPr="00C854A9" w:rsidRDefault="001D48F3" w:rsidP="001D48F3">
      <w:pPr>
        <w:snapToGrid w:val="0"/>
        <w:spacing w:after="0" w:line="480" w:lineRule="auto"/>
        <w:textAlignment w:val="baseline"/>
        <w:rPr>
          <w:rFonts w:ascii="바탕" w:eastAsia="바탕" w:hAnsi="바탕"/>
          <w:color w:val="000000" w:themeColor="text1"/>
          <w:sz w:val="8"/>
        </w:rPr>
      </w:pPr>
    </w:p>
    <w:p w:rsidR="001D48F3" w:rsidRPr="00DF67BA" w:rsidRDefault="001D48F3" w:rsidP="001D48F3">
      <w:pPr>
        <w:snapToGrid w:val="0"/>
        <w:spacing w:after="0" w:line="480" w:lineRule="auto"/>
        <w:ind w:leftChars="71" w:left="424" w:hangingChars="128" w:hanging="282"/>
        <w:textAlignment w:val="baseline"/>
        <w:rPr>
          <w:rFonts w:ascii="바탕" w:eastAsia="바탕" w:hAnsi="바탕"/>
          <w:color w:val="000000" w:themeColor="text1"/>
          <w:sz w:val="22"/>
        </w:rPr>
      </w:pPr>
      <w:r w:rsidRPr="00DF67BA">
        <w:rPr>
          <w:rFonts w:ascii="바탕" w:eastAsia="바탕" w:hAnsi="바탕"/>
          <w:color w:val="000000" w:themeColor="text1"/>
          <w:sz w:val="22"/>
        </w:rPr>
        <w:t xml:space="preserve">1. </w:t>
      </w:r>
      <w:r w:rsidRPr="00DF67BA">
        <w:rPr>
          <w:rFonts w:ascii="바탕" w:eastAsia="바탕" w:hAnsi="바탕" w:hint="eastAsia"/>
          <w:color w:val="000000" w:themeColor="text1"/>
          <w:sz w:val="22"/>
        </w:rPr>
        <w:t xml:space="preserve">비대칭인지 그룹간 6가지 </w:t>
      </w:r>
      <w:proofErr w:type="spellStart"/>
      <w:r w:rsidRPr="00DF67BA">
        <w:rPr>
          <w:rFonts w:ascii="바탕" w:eastAsia="바탕" w:hAnsi="바탕" w:hint="eastAsia"/>
          <w:color w:val="000000" w:themeColor="text1"/>
          <w:sz w:val="22"/>
        </w:rPr>
        <w:t>경조직</w:t>
      </w:r>
      <w:proofErr w:type="spellEnd"/>
      <w:r w:rsidRPr="00DF67BA">
        <w:rPr>
          <w:rFonts w:ascii="바탕" w:eastAsia="바탕" w:hAnsi="바탕" w:hint="eastAsia"/>
          <w:color w:val="000000" w:themeColor="text1"/>
          <w:sz w:val="22"/>
        </w:rPr>
        <w:t xml:space="preserve"> </w:t>
      </w:r>
      <w:proofErr w:type="spellStart"/>
      <w:r w:rsidRPr="00DF67BA">
        <w:rPr>
          <w:rFonts w:ascii="바탕" w:eastAsia="바탕" w:hAnsi="바탕" w:hint="eastAsia"/>
          <w:color w:val="000000" w:themeColor="text1"/>
          <w:sz w:val="22"/>
        </w:rPr>
        <w:t>계측점과</w:t>
      </w:r>
      <w:proofErr w:type="spellEnd"/>
      <w:r w:rsidRPr="00DF67BA">
        <w:rPr>
          <w:rFonts w:ascii="바탕" w:eastAsia="바탕" w:hAnsi="바탕" w:hint="eastAsia"/>
          <w:color w:val="000000" w:themeColor="text1"/>
          <w:sz w:val="22"/>
        </w:rPr>
        <w:t xml:space="preserve"> 이부</w:t>
      </w:r>
      <w:r>
        <w:rPr>
          <w:rFonts w:ascii="바탕" w:eastAsia="바탕" w:hAnsi="바탕" w:hint="eastAsia"/>
          <w:color w:val="000000" w:themeColor="text1"/>
          <w:sz w:val="22"/>
        </w:rPr>
        <w:t xml:space="preserve"> </w:t>
      </w:r>
      <w:proofErr w:type="spellStart"/>
      <w:r w:rsidRPr="00DF67BA">
        <w:rPr>
          <w:rFonts w:ascii="바탕" w:eastAsia="바탕" w:hAnsi="바탕" w:hint="eastAsia"/>
          <w:color w:val="000000" w:themeColor="text1"/>
          <w:sz w:val="22"/>
        </w:rPr>
        <w:t>편위</w:t>
      </w:r>
      <w:proofErr w:type="spellEnd"/>
      <w:r>
        <w:rPr>
          <w:rFonts w:ascii="바탕" w:eastAsia="바탕" w:hAnsi="바탕" w:hint="eastAsia"/>
          <w:color w:val="000000" w:themeColor="text1"/>
          <w:sz w:val="22"/>
        </w:rPr>
        <w:t xml:space="preserve"> </w:t>
      </w:r>
      <w:r w:rsidRPr="00DF67BA">
        <w:rPr>
          <w:rFonts w:ascii="바탕" w:eastAsia="바탕" w:hAnsi="바탕" w:hint="eastAsia"/>
          <w:color w:val="000000" w:themeColor="text1"/>
          <w:sz w:val="22"/>
        </w:rPr>
        <w:t xml:space="preserve">정도의 차이를 분석한 결과는 다음과 같았다.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비대칭이다</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 xml:space="preserve"> 군과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비대칭이 아니다</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 xml:space="preserve"> 군 간의 </w:t>
      </w:r>
      <w:proofErr w:type="spellStart"/>
      <w:r w:rsidRPr="00DF67BA">
        <w:rPr>
          <w:rFonts w:ascii="바탕" w:eastAsia="바탕" w:hAnsi="바탕" w:hint="eastAsia"/>
          <w:color w:val="000000" w:themeColor="text1"/>
          <w:sz w:val="22"/>
        </w:rPr>
        <w:t>상악골</w:t>
      </w:r>
      <w:proofErr w:type="spellEnd"/>
      <w:r w:rsidRPr="00DF67BA">
        <w:rPr>
          <w:rFonts w:ascii="바탕" w:eastAsia="바탕" w:hAnsi="바탕" w:hint="eastAsia"/>
          <w:color w:val="000000" w:themeColor="text1"/>
          <w:sz w:val="22"/>
        </w:rPr>
        <w:t xml:space="preserve"> 고경,</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 xml:space="preserve">정면 </w:t>
      </w:r>
      <w:proofErr w:type="spellStart"/>
      <w:r w:rsidRPr="00DF67BA">
        <w:rPr>
          <w:rFonts w:ascii="바탕" w:eastAsia="바탕" w:hAnsi="바탕" w:hint="eastAsia"/>
          <w:color w:val="000000" w:themeColor="text1"/>
          <w:sz w:val="22"/>
        </w:rPr>
        <w:t>하악지</w:t>
      </w:r>
      <w:proofErr w:type="spellEnd"/>
      <w:r w:rsidRPr="00DF67BA">
        <w:rPr>
          <w:rFonts w:ascii="바탕" w:eastAsia="바탕" w:hAnsi="바탕" w:hint="eastAsia"/>
          <w:color w:val="000000" w:themeColor="text1"/>
          <w:sz w:val="22"/>
        </w:rPr>
        <w:t xml:space="preserve"> 경사,</w:t>
      </w:r>
      <w:r w:rsidRPr="00DF67BA">
        <w:rPr>
          <w:rFonts w:ascii="바탕" w:eastAsia="바탕" w:hAnsi="바탕"/>
          <w:color w:val="000000" w:themeColor="text1"/>
          <w:sz w:val="22"/>
        </w:rPr>
        <w:t xml:space="preserve"> </w:t>
      </w:r>
      <w:proofErr w:type="spellStart"/>
      <w:r w:rsidRPr="00DF67BA">
        <w:rPr>
          <w:rFonts w:ascii="바탕" w:eastAsia="바탕" w:hAnsi="바탕" w:hint="eastAsia"/>
          <w:color w:val="000000" w:themeColor="text1"/>
          <w:sz w:val="22"/>
        </w:rPr>
        <w:t>하악체</w:t>
      </w:r>
      <w:proofErr w:type="spellEnd"/>
      <w:r w:rsidRPr="00DF67BA">
        <w:rPr>
          <w:rFonts w:ascii="바탕" w:eastAsia="바탕" w:hAnsi="바탕" w:hint="eastAsia"/>
          <w:color w:val="000000" w:themeColor="text1"/>
          <w:sz w:val="22"/>
        </w:rPr>
        <w:t xml:space="preserve"> 높이가 통계적 </w:t>
      </w:r>
      <w:proofErr w:type="spellStart"/>
      <w:r w:rsidRPr="00DF67BA">
        <w:rPr>
          <w:rFonts w:ascii="바탕" w:eastAsia="바탕" w:hAnsi="바탕" w:hint="eastAsia"/>
          <w:color w:val="000000" w:themeColor="text1"/>
          <w:sz w:val="22"/>
        </w:rPr>
        <w:t>유의차를</w:t>
      </w:r>
      <w:proofErr w:type="spellEnd"/>
      <w:r w:rsidRPr="00DF67BA">
        <w:rPr>
          <w:rFonts w:ascii="바탕" w:eastAsia="바탕" w:hAnsi="바탕" w:hint="eastAsia"/>
          <w:color w:val="000000" w:themeColor="text1"/>
          <w:sz w:val="22"/>
        </w:rPr>
        <w:t xml:space="preserve"> 보였으며,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비대칭이다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 xml:space="preserve">군과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모르겠다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군 간에는 측면하악지경사에서 통계적으로 유의한 차이를 나타내었다.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이부</w:t>
      </w:r>
      <w:r>
        <w:rPr>
          <w:rFonts w:ascii="바탕" w:eastAsia="바탕" w:hAnsi="바탕" w:hint="eastAsia"/>
          <w:color w:val="000000" w:themeColor="text1"/>
          <w:sz w:val="22"/>
        </w:rPr>
        <w:t xml:space="preserve"> </w:t>
      </w:r>
      <w:proofErr w:type="spellStart"/>
      <w:r w:rsidRPr="00DF67BA">
        <w:rPr>
          <w:rFonts w:ascii="바탕" w:eastAsia="바탕" w:hAnsi="바탕" w:hint="eastAsia"/>
          <w:color w:val="000000" w:themeColor="text1"/>
          <w:sz w:val="22"/>
        </w:rPr>
        <w:t>편위에</w:t>
      </w:r>
      <w:proofErr w:type="spellEnd"/>
      <w:r w:rsidRPr="00DF67BA">
        <w:rPr>
          <w:rFonts w:ascii="바탕" w:eastAsia="바탕" w:hAnsi="바탕" w:hint="eastAsia"/>
          <w:color w:val="000000" w:themeColor="text1"/>
          <w:sz w:val="22"/>
        </w:rPr>
        <w:t xml:space="preserve"> 있어서는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비대칭이다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군이</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비</w:t>
      </w:r>
      <w:r>
        <w:rPr>
          <w:rFonts w:ascii="바탕" w:eastAsia="바탕" w:hAnsi="바탕" w:hint="eastAsia"/>
          <w:color w:val="000000" w:themeColor="text1"/>
          <w:sz w:val="22"/>
        </w:rPr>
        <w:t>대</w:t>
      </w:r>
      <w:r w:rsidRPr="00DF67BA">
        <w:rPr>
          <w:rFonts w:ascii="바탕" w:eastAsia="바탕" w:hAnsi="바탕" w:hint="eastAsia"/>
          <w:color w:val="000000" w:themeColor="text1"/>
          <w:sz w:val="22"/>
        </w:rPr>
        <w:t>칭이 아니다</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 xml:space="preserve"> 및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모르겠다</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의 두 군</w:t>
      </w:r>
      <w:r>
        <w:rPr>
          <w:rFonts w:ascii="바탕" w:eastAsia="바탕" w:hAnsi="바탕" w:hint="eastAsia"/>
          <w:color w:val="000000" w:themeColor="text1"/>
          <w:sz w:val="22"/>
        </w:rPr>
        <w:t xml:space="preserve"> 모두에서</w:t>
      </w:r>
      <w:r w:rsidRPr="00DF67BA">
        <w:rPr>
          <w:rFonts w:ascii="바탕" w:eastAsia="바탕" w:hAnsi="바탕" w:hint="eastAsia"/>
          <w:color w:val="000000" w:themeColor="text1"/>
          <w:sz w:val="22"/>
        </w:rPr>
        <w:t xml:space="preserve"> 통계적으로 유의한 차이를 보</w:t>
      </w:r>
      <w:r>
        <w:rPr>
          <w:rFonts w:ascii="바탕" w:eastAsia="바탕" w:hAnsi="바탕" w:hint="eastAsia"/>
          <w:color w:val="000000" w:themeColor="text1"/>
          <w:sz w:val="22"/>
        </w:rPr>
        <w:t>였다.</w:t>
      </w:r>
    </w:p>
    <w:p w:rsidR="001D48F3" w:rsidRPr="00C854A9" w:rsidRDefault="001D48F3" w:rsidP="001D48F3">
      <w:pPr>
        <w:snapToGrid w:val="0"/>
        <w:spacing w:after="0" w:line="480" w:lineRule="auto"/>
        <w:ind w:leftChars="71" w:left="321" w:hangingChars="128" w:hanging="179"/>
        <w:textAlignment w:val="baseline"/>
        <w:rPr>
          <w:rFonts w:ascii="바탕" w:eastAsia="바탕" w:hAnsi="바탕"/>
          <w:color w:val="000000" w:themeColor="text1"/>
          <w:sz w:val="14"/>
        </w:rPr>
      </w:pPr>
    </w:p>
    <w:p w:rsidR="001D48F3" w:rsidRPr="00DF67BA" w:rsidRDefault="001D48F3" w:rsidP="001D48F3">
      <w:pPr>
        <w:snapToGrid w:val="0"/>
        <w:spacing w:after="0" w:line="480" w:lineRule="auto"/>
        <w:ind w:leftChars="71" w:left="424" w:hangingChars="128" w:hanging="282"/>
        <w:textAlignment w:val="baseline"/>
        <w:rPr>
          <w:rFonts w:ascii="바탕" w:eastAsia="바탕" w:hAnsi="바탕"/>
          <w:color w:val="000000" w:themeColor="text1"/>
          <w:sz w:val="22"/>
        </w:rPr>
      </w:pPr>
      <w:r w:rsidRPr="00DF67BA">
        <w:rPr>
          <w:rFonts w:ascii="바탕" w:eastAsia="바탕" w:hAnsi="바탕"/>
          <w:color w:val="000000" w:themeColor="text1"/>
          <w:sz w:val="22"/>
        </w:rPr>
        <w:t xml:space="preserve">2. </w:t>
      </w:r>
      <w:r w:rsidRPr="00DF67BA">
        <w:rPr>
          <w:rFonts w:ascii="바탕" w:eastAsia="바탕" w:hAnsi="바탕" w:hint="eastAsia"/>
          <w:color w:val="000000" w:themeColor="text1"/>
          <w:sz w:val="22"/>
        </w:rPr>
        <w:t>요인분석을 통해</w:t>
      </w:r>
      <w:r w:rsidRPr="00DF67BA">
        <w:rPr>
          <w:rFonts w:ascii="바탕" w:eastAsia="바탕" w:hAnsi="바탕"/>
          <w:color w:val="000000" w:themeColor="text1"/>
          <w:sz w:val="22"/>
        </w:rPr>
        <w:t xml:space="preserve"> 6</w:t>
      </w:r>
      <w:r w:rsidRPr="00DF67BA">
        <w:rPr>
          <w:rFonts w:ascii="바탕" w:eastAsia="바탕" w:hAnsi="바탕" w:hint="eastAsia"/>
          <w:color w:val="000000" w:themeColor="text1"/>
          <w:sz w:val="22"/>
        </w:rPr>
        <w:t xml:space="preserve">개의 </w:t>
      </w:r>
      <w:r w:rsidRPr="00DF67BA">
        <w:rPr>
          <w:rFonts w:ascii="바탕" w:eastAsia="바탕" w:hAnsi="바탕"/>
          <w:color w:val="000000" w:themeColor="text1"/>
          <w:sz w:val="22"/>
        </w:rPr>
        <w:t>3</w:t>
      </w:r>
      <w:r w:rsidRPr="00DF67BA">
        <w:rPr>
          <w:rFonts w:ascii="바탕" w:eastAsia="바탕" w:hAnsi="바탕" w:hint="eastAsia"/>
          <w:color w:val="000000" w:themeColor="text1"/>
          <w:sz w:val="22"/>
        </w:rPr>
        <w:t xml:space="preserve">차원 </w:t>
      </w:r>
      <w:proofErr w:type="spellStart"/>
      <w:r w:rsidRPr="00DF67BA">
        <w:rPr>
          <w:rFonts w:ascii="바탕" w:eastAsia="바탕" w:hAnsi="바탕" w:hint="eastAsia"/>
          <w:color w:val="000000" w:themeColor="text1"/>
          <w:sz w:val="22"/>
        </w:rPr>
        <w:t>경조직</w:t>
      </w:r>
      <w:proofErr w:type="spellEnd"/>
      <w:r>
        <w:rPr>
          <w:rFonts w:ascii="바탕" w:eastAsia="바탕" w:hAnsi="바탕" w:hint="eastAsia"/>
          <w:color w:val="000000" w:themeColor="text1"/>
          <w:sz w:val="22"/>
        </w:rPr>
        <w:t xml:space="preserve"> </w:t>
      </w:r>
      <w:proofErr w:type="spellStart"/>
      <w:r w:rsidRPr="00DF67BA">
        <w:rPr>
          <w:rFonts w:ascii="바탕" w:eastAsia="바탕" w:hAnsi="바탕" w:hint="eastAsia"/>
          <w:color w:val="000000" w:themeColor="text1"/>
          <w:sz w:val="22"/>
        </w:rPr>
        <w:t>계측점과</w:t>
      </w:r>
      <w:proofErr w:type="spellEnd"/>
      <w:r w:rsidRPr="00DF67BA">
        <w:rPr>
          <w:rFonts w:ascii="바탕" w:eastAsia="바탕" w:hAnsi="바탕" w:hint="eastAsia"/>
          <w:color w:val="000000" w:themeColor="text1"/>
          <w:sz w:val="22"/>
        </w:rPr>
        <w:t xml:space="preserve"> 이부</w:t>
      </w:r>
      <w:r>
        <w:rPr>
          <w:rFonts w:ascii="바탕" w:eastAsia="바탕" w:hAnsi="바탕" w:hint="eastAsia"/>
          <w:color w:val="000000" w:themeColor="text1"/>
          <w:sz w:val="22"/>
        </w:rPr>
        <w:t xml:space="preserve"> </w:t>
      </w:r>
      <w:proofErr w:type="spellStart"/>
      <w:r w:rsidRPr="00DF67BA">
        <w:rPr>
          <w:rFonts w:ascii="바탕" w:eastAsia="바탕" w:hAnsi="바탕" w:hint="eastAsia"/>
          <w:color w:val="000000" w:themeColor="text1"/>
          <w:sz w:val="22"/>
        </w:rPr>
        <w:t>편위</w:t>
      </w:r>
      <w:r>
        <w:rPr>
          <w:rFonts w:ascii="바탕" w:eastAsia="바탕" w:hAnsi="바탕" w:hint="eastAsia"/>
          <w:color w:val="000000" w:themeColor="text1"/>
          <w:sz w:val="22"/>
        </w:rPr>
        <w:t>는</w:t>
      </w:r>
      <w:proofErr w:type="spellEnd"/>
      <w:r>
        <w:rPr>
          <w:rFonts w:ascii="바탕" w:eastAsia="바탕" w:hAnsi="바탕" w:hint="eastAsia"/>
          <w:color w:val="000000" w:themeColor="text1"/>
          <w:sz w:val="22"/>
        </w:rPr>
        <w:t xml:space="preserve"> 세가지 요인으로 수평</w:t>
      </w:r>
      <w:r w:rsidRPr="00DF67BA">
        <w:rPr>
          <w:rFonts w:ascii="바탕" w:eastAsia="바탕" w:hAnsi="바탕" w:hint="eastAsia"/>
          <w:color w:val="000000" w:themeColor="text1"/>
          <w:sz w:val="22"/>
        </w:rPr>
        <w:t>,</w:t>
      </w:r>
      <w:r w:rsidRPr="00DF67BA">
        <w:rPr>
          <w:rFonts w:ascii="바탕" w:eastAsia="바탕" w:hAnsi="바탕"/>
          <w:color w:val="000000" w:themeColor="text1"/>
          <w:sz w:val="22"/>
        </w:rPr>
        <w:t xml:space="preserve"> </w:t>
      </w:r>
      <w:r>
        <w:rPr>
          <w:rFonts w:ascii="바탕" w:eastAsia="바탕" w:hAnsi="바탕" w:hint="eastAsia"/>
          <w:color w:val="000000" w:themeColor="text1"/>
          <w:sz w:val="22"/>
        </w:rPr>
        <w:t>수직</w:t>
      </w:r>
      <w:r w:rsidRPr="00DF67BA">
        <w:rPr>
          <w:rFonts w:ascii="바탕" w:eastAsia="바탕" w:hAnsi="바탕" w:hint="eastAsia"/>
          <w:color w:val="000000" w:themeColor="text1"/>
          <w:sz w:val="22"/>
        </w:rPr>
        <w:t>,</w:t>
      </w:r>
      <w:r w:rsidRPr="00DF67BA">
        <w:rPr>
          <w:rFonts w:ascii="바탕" w:eastAsia="바탕" w:hAnsi="바탕"/>
          <w:color w:val="000000" w:themeColor="text1"/>
          <w:sz w:val="22"/>
        </w:rPr>
        <w:t xml:space="preserve"> </w:t>
      </w:r>
      <w:proofErr w:type="spellStart"/>
      <w:r w:rsidRPr="00DF67BA">
        <w:rPr>
          <w:rFonts w:ascii="바탕" w:eastAsia="바탕" w:hAnsi="바탕" w:hint="eastAsia"/>
          <w:color w:val="000000" w:themeColor="text1"/>
          <w:sz w:val="22"/>
        </w:rPr>
        <w:t>하악체</w:t>
      </w:r>
      <w:proofErr w:type="spellEnd"/>
      <w:r w:rsidRPr="00DF67BA">
        <w:rPr>
          <w:rFonts w:ascii="바탕" w:eastAsia="바탕" w:hAnsi="바탕" w:hint="eastAsia"/>
          <w:color w:val="000000" w:themeColor="text1"/>
          <w:sz w:val="22"/>
        </w:rPr>
        <w:t xml:space="preserve"> 수직</w:t>
      </w:r>
      <w:r>
        <w:rPr>
          <w:rFonts w:ascii="바탕" w:eastAsia="바탕" w:hAnsi="바탕" w:hint="eastAsia"/>
          <w:color w:val="000000" w:themeColor="text1"/>
          <w:sz w:val="22"/>
        </w:rPr>
        <w:t xml:space="preserve">으로 </w:t>
      </w:r>
      <w:r w:rsidRPr="00DF67BA">
        <w:rPr>
          <w:rFonts w:ascii="바탕" w:eastAsia="바탕" w:hAnsi="바탕" w:hint="eastAsia"/>
          <w:color w:val="000000" w:themeColor="text1"/>
          <w:sz w:val="22"/>
        </w:rPr>
        <w:t>축약되었다.</w:t>
      </w:r>
      <w:r w:rsidRPr="00DF67BA">
        <w:rPr>
          <w:rFonts w:ascii="바탕" w:eastAsia="바탕" w:hAnsi="바탕"/>
          <w:color w:val="000000" w:themeColor="text1"/>
          <w:sz w:val="22"/>
        </w:rPr>
        <w:t xml:space="preserve"> </w:t>
      </w:r>
      <w:proofErr w:type="spellStart"/>
      <w:r>
        <w:rPr>
          <w:rFonts w:ascii="바탕" w:eastAsia="바탕" w:hAnsi="바탕" w:hint="eastAsia"/>
          <w:color w:val="000000" w:themeColor="text1"/>
          <w:sz w:val="22"/>
        </w:rPr>
        <w:t>수평요인은</w:t>
      </w:r>
      <w:proofErr w:type="spellEnd"/>
      <w:r>
        <w:rPr>
          <w:rFonts w:ascii="바탕" w:eastAsia="바탕" w:hAnsi="바탕" w:hint="eastAsia"/>
          <w:color w:val="000000" w:themeColor="text1"/>
          <w:sz w:val="22"/>
        </w:rPr>
        <w:t xml:space="preserve"> 측면 </w:t>
      </w:r>
      <w:proofErr w:type="spellStart"/>
      <w:r>
        <w:rPr>
          <w:rFonts w:ascii="바탕" w:eastAsia="바탕" w:hAnsi="바탕" w:hint="eastAsia"/>
          <w:color w:val="000000" w:themeColor="text1"/>
          <w:sz w:val="22"/>
        </w:rPr>
        <w:t>하악지</w:t>
      </w:r>
      <w:proofErr w:type="spellEnd"/>
      <w:r>
        <w:rPr>
          <w:rFonts w:ascii="바탕" w:eastAsia="바탕" w:hAnsi="바탕" w:hint="eastAsia"/>
          <w:color w:val="000000" w:themeColor="text1"/>
          <w:sz w:val="22"/>
        </w:rPr>
        <w:t xml:space="preserve"> 경사, </w:t>
      </w:r>
      <w:proofErr w:type="spellStart"/>
      <w:r>
        <w:rPr>
          <w:rFonts w:ascii="바탕" w:eastAsia="바탕" w:hAnsi="바탕" w:hint="eastAsia"/>
          <w:color w:val="000000" w:themeColor="text1"/>
          <w:sz w:val="22"/>
        </w:rPr>
        <w:t>하악체</w:t>
      </w:r>
      <w:proofErr w:type="spellEnd"/>
      <w:r>
        <w:rPr>
          <w:rFonts w:ascii="바탕" w:eastAsia="바탕" w:hAnsi="바탕" w:hint="eastAsia"/>
          <w:color w:val="000000" w:themeColor="text1"/>
          <w:sz w:val="22"/>
        </w:rPr>
        <w:t xml:space="preserve"> 길이, 이부 </w:t>
      </w:r>
      <w:proofErr w:type="spellStart"/>
      <w:r>
        <w:rPr>
          <w:rFonts w:ascii="바탕" w:eastAsia="바탕" w:hAnsi="바탕" w:hint="eastAsia"/>
          <w:color w:val="000000" w:themeColor="text1"/>
          <w:sz w:val="22"/>
        </w:rPr>
        <w:t>편위를</w:t>
      </w:r>
      <w:proofErr w:type="spellEnd"/>
      <w:r>
        <w:rPr>
          <w:rFonts w:ascii="바탕" w:eastAsia="바탕" w:hAnsi="바탕" w:hint="eastAsia"/>
          <w:color w:val="000000" w:themeColor="text1"/>
          <w:sz w:val="22"/>
        </w:rPr>
        <w:t xml:space="preserve"> 포함한다. </w:t>
      </w:r>
      <w:proofErr w:type="spellStart"/>
      <w:r>
        <w:rPr>
          <w:rFonts w:ascii="바탕" w:eastAsia="바탕" w:hAnsi="바탕" w:hint="eastAsia"/>
          <w:color w:val="000000" w:themeColor="text1"/>
          <w:sz w:val="22"/>
        </w:rPr>
        <w:t>수직요인은</w:t>
      </w:r>
      <w:proofErr w:type="spellEnd"/>
      <w:r>
        <w:rPr>
          <w:rFonts w:ascii="바탕" w:eastAsia="바탕" w:hAnsi="바탕" w:hint="eastAsia"/>
          <w:color w:val="000000" w:themeColor="text1"/>
          <w:sz w:val="22"/>
        </w:rPr>
        <w:t xml:space="preserve"> </w:t>
      </w:r>
      <w:proofErr w:type="spellStart"/>
      <w:r>
        <w:rPr>
          <w:rFonts w:ascii="바탕" w:eastAsia="바탕" w:hAnsi="바탕" w:hint="eastAsia"/>
          <w:color w:val="000000" w:themeColor="text1"/>
          <w:sz w:val="22"/>
        </w:rPr>
        <w:t>상악골</w:t>
      </w:r>
      <w:proofErr w:type="spellEnd"/>
      <w:r>
        <w:rPr>
          <w:rFonts w:ascii="바탕" w:eastAsia="바탕" w:hAnsi="바탕" w:hint="eastAsia"/>
          <w:color w:val="000000" w:themeColor="text1"/>
          <w:sz w:val="22"/>
        </w:rPr>
        <w:t xml:space="preserve"> 고경, </w:t>
      </w:r>
      <w:proofErr w:type="spellStart"/>
      <w:r>
        <w:rPr>
          <w:rFonts w:ascii="바탕" w:eastAsia="바탕" w:hAnsi="바탕" w:hint="eastAsia"/>
          <w:color w:val="000000" w:themeColor="text1"/>
          <w:sz w:val="22"/>
        </w:rPr>
        <w:t>하악지</w:t>
      </w:r>
      <w:proofErr w:type="spellEnd"/>
      <w:r>
        <w:rPr>
          <w:rFonts w:ascii="바탕" w:eastAsia="바탕" w:hAnsi="바탕" w:hint="eastAsia"/>
          <w:color w:val="000000" w:themeColor="text1"/>
          <w:sz w:val="22"/>
        </w:rPr>
        <w:t xml:space="preserve"> 길이, 정면 </w:t>
      </w:r>
      <w:proofErr w:type="spellStart"/>
      <w:r>
        <w:rPr>
          <w:rFonts w:ascii="바탕" w:eastAsia="바탕" w:hAnsi="바탕" w:hint="eastAsia"/>
          <w:color w:val="000000" w:themeColor="text1"/>
          <w:sz w:val="22"/>
        </w:rPr>
        <w:t>하악지</w:t>
      </w:r>
      <w:proofErr w:type="spellEnd"/>
      <w:r>
        <w:rPr>
          <w:rFonts w:ascii="바탕" w:eastAsia="바탕" w:hAnsi="바탕" w:hint="eastAsia"/>
          <w:color w:val="000000" w:themeColor="text1"/>
          <w:sz w:val="22"/>
        </w:rPr>
        <w:t xml:space="preserve"> 경사를 포함한다. </w:t>
      </w:r>
      <w:proofErr w:type="spellStart"/>
      <w:r>
        <w:rPr>
          <w:rFonts w:ascii="바탕" w:eastAsia="바탕" w:hAnsi="바탕" w:hint="eastAsia"/>
          <w:color w:val="000000" w:themeColor="text1"/>
          <w:sz w:val="22"/>
        </w:rPr>
        <w:t>하악체</w:t>
      </w:r>
      <w:proofErr w:type="spellEnd"/>
      <w:r>
        <w:rPr>
          <w:rFonts w:ascii="바탕" w:eastAsia="바탕" w:hAnsi="바탕" w:hint="eastAsia"/>
          <w:color w:val="000000" w:themeColor="text1"/>
          <w:sz w:val="22"/>
        </w:rPr>
        <w:t xml:space="preserve"> </w:t>
      </w:r>
      <w:proofErr w:type="spellStart"/>
      <w:r>
        <w:rPr>
          <w:rFonts w:ascii="바탕" w:eastAsia="바탕" w:hAnsi="바탕" w:hint="eastAsia"/>
          <w:color w:val="000000" w:themeColor="text1"/>
          <w:sz w:val="22"/>
        </w:rPr>
        <w:t>수직요인은</w:t>
      </w:r>
      <w:proofErr w:type="spellEnd"/>
      <w:r>
        <w:rPr>
          <w:rFonts w:ascii="바탕" w:eastAsia="바탕" w:hAnsi="바탕" w:hint="eastAsia"/>
          <w:color w:val="000000" w:themeColor="text1"/>
          <w:sz w:val="22"/>
        </w:rPr>
        <w:t xml:space="preserve"> </w:t>
      </w:r>
      <w:proofErr w:type="spellStart"/>
      <w:r>
        <w:rPr>
          <w:rFonts w:ascii="바탕" w:eastAsia="바탕" w:hAnsi="바탕" w:hint="eastAsia"/>
          <w:color w:val="000000" w:themeColor="text1"/>
          <w:sz w:val="22"/>
        </w:rPr>
        <w:t>하악체</w:t>
      </w:r>
      <w:proofErr w:type="spellEnd"/>
      <w:r>
        <w:rPr>
          <w:rFonts w:ascii="바탕" w:eastAsia="바탕" w:hAnsi="바탕" w:hint="eastAsia"/>
          <w:color w:val="000000" w:themeColor="text1"/>
          <w:sz w:val="22"/>
        </w:rPr>
        <w:t xml:space="preserve"> 고경을 포함한다.</w:t>
      </w:r>
    </w:p>
    <w:p w:rsidR="001D48F3" w:rsidRPr="00C854A9" w:rsidRDefault="001D48F3" w:rsidP="001D48F3">
      <w:pPr>
        <w:snapToGrid w:val="0"/>
        <w:spacing w:after="0" w:line="480" w:lineRule="auto"/>
        <w:ind w:leftChars="71" w:left="372" w:hangingChars="128" w:hanging="230"/>
        <w:textAlignment w:val="baseline"/>
        <w:rPr>
          <w:rFonts w:ascii="바탕" w:eastAsia="바탕" w:hAnsi="바탕"/>
          <w:color w:val="000000" w:themeColor="text1"/>
          <w:sz w:val="18"/>
        </w:rPr>
      </w:pPr>
    </w:p>
    <w:p w:rsidR="001D48F3" w:rsidRPr="00DF67BA" w:rsidRDefault="001D48F3" w:rsidP="001D48F3">
      <w:pPr>
        <w:snapToGrid w:val="0"/>
        <w:spacing w:after="0" w:line="480" w:lineRule="auto"/>
        <w:ind w:leftChars="71" w:left="424" w:hangingChars="128" w:hanging="282"/>
        <w:textAlignment w:val="baseline"/>
        <w:rPr>
          <w:rFonts w:ascii="바탕" w:eastAsia="바탕" w:hAnsi="바탕"/>
          <w:color w:val="000000" w:themeColor="text1"/>
          <w:sz w:val="22"/>
        </w:rPr>
      </w:pPr>
      <w:r w:rsidRPr="00DF67BA">
        <w:rPr>
          <w:rFonts w:ascii="바탕" w:eastAsia="바탕" w:hAnsi="바탕"/>
          <w:color w:val="000000" w:themeColor="text1"/>
          <w:sz w:val="22"/>
        </w:rPr>
        <w:t xml:space="preserve">3. </w:t>
      </w:r>
      <w:r w:rsidRPr="00DF67BA">
        <w:rPr>
          <w:rFonts w:ascii="바탕" w:eastAsia="바탕" w:hAnsi="바탕" w:hint="eastAsia"/>
          <w:color w:val="000000" w:themeColor="text1"/>
          <w:sz w:val="22"/>
        </w:rPr>
        <w:t>비대칭 인지 그룹</w:t>
      </w:r>
      <w:r>
        <w:rPr>
          <w:rFonts w:ascii="바탕" w:eastAsia="바탕" w:hAnsi="바탕" w:hint="eastAsia"/>
          <w:color w:val="000000" w:themeColor="text1"/>
          <w:sz w:val="22"/>
        </w:rPr>
        <w:t xml:space="preserve"> </w:t>
      </w:r>
      <w:r w:rsidRPr="00DF67BA">
        <w:rPr>
          <w:rFonts w:ascii="바탕" w:eastAsia="바탕" w:hAnsi="바탕" w:hint="eastAsia"/>
          <w:color w:val="000000" w:themeColor="text1"/>
          <w:sz w:val="22"/>
        </w:rPr>
        <w:t>간</w:t>
      </w:r>
      <w:r>
        <w:rPr>
          <w:rFonts w:ascii="바탕" w:eastAsia="바탕" w:hAnsi="바탕" w:hint="eastAsia"/>
          <w:color w:val="000000" w:themeColor="text1"/>
          <w:sz w:val="22"/>
        </w:rPr>
        <w:t>의</w:t>
      </w:r>
      <w:r w:rsidRPr="00DF67BA">
        <w:rPr>
          <w:rFonts w:ascii="바탕" w:eastAsia="바탕" w:hAnsi="바탕" w:hint="eastAsia"/>
          <w:color w:val="000000" w:themeColor="text1"/>
          <w:sz w:val="22"/>
        </w:rPr>
        <w:t xml:space="preserve"> 세 요인의 차이를 분석한 결과는 다음과 같았다.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비대칭이다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 xml:space="preserve">군과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모르겠다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군</w:t>
      </w:r>
      <w:r>
        <w:rPr>
          <w:rFonts w:ascii="바탕" w:eastAsia="바탕" w:hAnsi="바탕" w:hint="eastAsia"/>
          <w:color w:val="000000" w:themeColor="text1"/>
          <w:sz w:val="22"/>
        </w:rPr>
        <w:t xml:space="preserve"> </w:t>
      </w:r>
      <w:r w:rsidRPr="00DF67BA">
        <w:rPr>
          <w:rFonts w:ascii="바탕" w:eastAsia="바탕" w:hAnsi="바탕" w:hint="eastAsia"/>
          <w:color w:val="000000" w:themeColor="text1"/>
          <w:sz w:val="22"/>
        </w:rPr>
        <w:t>간</w:t>
      </w:r>
      <w:r>
        <w:rPr>
          <w:rFonts w:ascii="바탕" w:eastAsia="바탕" w:hAnsi="바탕" w:hint="eastAsia"/>
          <w:color w:val="000000" w:themeColor="text1"/>
          <w:sz w:val="22"/>
        </w:rPr>
        <w:t>에는</w:t>
      </w:r>
      <w:r>
        <w:rPr>
          <w:rFonts w:ascii="바탕" w:eastAsia="바탕" w:hAnsi="바탕"/>
          <w:color w:val="000000" w:themeColor="text1"/>
          <w:sz w:val="22"/>
        </w:rPr>
        <w:t xml:space="preserve"> </w:t>
      </w:r>
      <w:r>
        <w:rPr>
          <w:rFonts w:ascii="바탕" w:eastAsia="바탕" w:hAnsi="바탕" w:hint="eastAsia"/>
          <w:color w:val="000000" w:themeColor="text1"/>
          <w:sz w:val="22"/>
        </w:rPr>
        <w:t>세</w:t>
      </w:r>
      <w:r w:rsidRPr="00DF67BA">
        <w:rPr>
          <w:rFonts w:ascii="바탕" w:eastAsia="바탕" w:hAnsi="바탕" w:hint="eastAsia"/>
          <w:color w:val="000000" w:themeColor="text1"/>
          <w:sz w:val="22"/>
        </w:rPr>
        <w:t xml:space="preserve"> 요인 모두에서 통계적으로 유의한 차이를 나타내었다.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비대칭이다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 xml:space="preserve">군과 </w:t>
      </w:r>
      <w:r w:rsidRPr="00DF67BA">
        <w:rPr>
          <w:rFonts w:ascii="바탕" w:eastAsia="바탕" w:hAnsi="바탕"/>
          <w:color w:val="000000" w:themeColor="text1"/>
          <w:sz w:val="22"/>
        </w:rPr>
        <w:t>‘</w:t>
      </w:r>
      <w:r w:rsidRPr="00DF67BA">
        <w:rPr>
          <w:rFonts w:ascii="바탕" w:eastAsia="바탕" w:hAnsi="바탕" w:hint="eastAsia"/>
          <w:color w:val="000000" w:themeColor="text1"/>
          <w:sz w:val="22"/>
        </w:rPr>
        <w:t>비대칭 아니다</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군</w:t>
      </w:r>
      <w:r>
        <w:rPr>
          <w:rFonts w:ascii="바탕" w:eastAsia="바탕" w:hAnsi="바탕" w:hint="eastAsia"/>
          <w:color w:val="000000" w:themeColor="text1"/>
          <w:sz w:val="22"/>
        </w:rPr>
        <w:t xml:space="preserve"> 간에는</w:t>
      </w:r>
      <w:r w:rsidRPr="00DF67BA">
        <w:rPr>
          <w:rFonts w:ascii="바탕" w:eastAsia="바탕" w:hAnsi="바탕" w:hint="eastAsia"/>
          <w:color w:val="000000" w:themeColor="text1"/>
          <w:sz w:val="22"/>
        </w:rPr>
        <w:t xml:space="preserve"> 수평</w:t>
      </w:r>
      <w:r>
        <w:rPr>
          <w:rFonts w:ascii="바탕" w:eastAsia="바탕" w:hAnsi="바탕" w:hint="eastAsia"/>
          <w:color w:val="000000" w:themeColor="text1"/>
          <w:sz w:val="22"/>
        </w:rPr>
        <w:t xml:space="preserve"> </w:t>
      </w:r>
      <w:r w:rsidRPr="00DF67BA">
        <w:rPr>
          <w:rFonts w:ascii="바탕" w:eastAsia="바탕" w:hAnsi="바탕" w:hint="eastAsia"/>
          <w:color w:val="000000" w:themeColor="text1"/>
          <w:sz w:val="22"/>
        </w:rPr>
        <w:t>성장</w:t>
      </w:r>
      <w:r>
        <w:rPr>
          <w:rFonts w:ascii="바탕" w:eastAsia="바탕" w:hAnsi="바탕" w:hint="eastAsia"/>
          <w:color w:val="000000" w:themeColor="text1"/>
          <w:sz w:val="22"/>
        </w:rPr>
        <w:t xml:space="preserve"> </w:t>
      </w:r>
      <w:r w:rsidRPr="00DF67BA">
        <w:rPr>
          <w:rFonts w:ascii="바탕" w:eastAsia="바탕" w:hAnsi="바탕" w:hint="eastAsia"/>
          <w:color w:val="000000" w:themeColor="text1"/>
          <w:sz w:val="22"/>
        </w:rPr>
        <w:t>요인과 수직</w:t>
      </w:r>
      <w:r>
        <w:rPr>
          <w:rFonts w:ascii="바탕" w:eastAsia="바탕" w:hAnsi="바탕" w:hint="eastAsia"/>
          <w:color w:val="000000" w:themeColor="text1"/>
          <w:sz w:val="22"/>
        </w:rPr>
        <w:t xml:space="preserve"> </w:t>
      </w:r>
      <w:r w:rsidRPr="00DF67BA">
        <w:rPr>
          <w:rFonts w:ascii="바탕" w:eastAsia="바탕" w:hAnsi="바탕" w:hint="eastAsia"/>
          <w:color w:val="000000" w:themeColor="text1"/>
          <w:sz w:val="22"/>
        </w:rPr>
        <w:t>성장</w:t>
      </w:r>
      <w:r>
        <w:rPr>
          <w:rFonts w:ascii="바탕" w:eastAsia="바탕" w:hAnsi="바탕" w:hint="eastAsia"/>
          <w:color w:val="000000" w:themeColor="text1"/>
          <w:sz w:val="22"/>
        </w:rPr>
        <w:t xml:space="preserve"> </w:t>
      </w:r>
      <w:r w:rsidRPr="00DF67BA">
        <w:rPr>
          <w:rFonts w:ascii="바탕" w:eastAsia="바탕" w:hAnsi="바탕" w:hint="eastAsia"/>
          <w:color w:val="000000" w:themeColor="text1"/>
          <w:sz w:val="22"/>
        </w:rPr>
        <w:t>요인에서 통계적으로 유의한 차이를 나타내었다.</w:t>
      </w:r>
    </w:p>
    <w:p w:rsidR="001D48F3" w:rsidRPr="00C854A9" w:rsidRDefault="001D48F3" w:rsidP="001D48F3">
      <w:pPr>
        <w:snapToGrid w:val="0"/>
        <w:spacing w:after="0" w:line="480" w:lineRule="auto"/>
        <w:textAlignment w:val="baseline"/>
        <w:rPr>
          <w:rFonts w:ascii="바탕" w:eastAsia="바탕" w:hAnsi="바탕"/>
          <w:color w:val="000000" w:themeColor="text1"/>
          <w:sz w:val="18"/>
        </w:rPr>
      </w:pPr>
    </w:p>
    <w:p w:rsidR="001D48F3" w:rsidRPr="00DF67BA" w:rsidRDefault="001D48F3" w:rsidP="001D48F3">
      <w:pPr>
        <w:snapToGrid w:val="0"/>
        <w:spacing w:after="0" w:line="480" w:lineRule="auto"/>
        <w:textAlignment w:val="baseline"/>
        <w:rPr>
          <w:rFonts w:ascii="바탕" w:eastAsia="바탕" w:hAnsi="바탕"/>
          <w:color w:val="000000" w:themeColor="text1"/>
          <w:sz w:val="22"/>
        </w:rPr>
      </w:pPr>
      <w:r w:rsidRPr="00DF67BA">
        <w:rPr>
          <w:rFonts w:ascii="바탕" w:eastAsia="바탕" w:hAnsi="바탕" w:hint="eastAsia"/>
          <w:color w:val="000000" w:themeColor="text1"/>
          <w:sz w:val="22"/>
        </w:rPr>
        <w:t xml:space="preserve">안면 비대칭의 </w:t>
      </w:r>
      <w:r>
        <w:rPr>
          <w:rFonts w:ascii="바탕" w:eastAsia="바탕" w:hAnsi="바탕" w:hint="eastAsia"/>
          <w:color w:val="000000" w:themeColor="text1"/>
          <w:sz w:val="22"/>
        </w:rPr>
        <w:t>인지에는</w:t>
      </w:r>
      <w:r w:rsidRPr="00DF67BA">
        <w:rPr>
          <w:rFonts w:ascii="바탕" w:eastAsia="바탕" w:hAnsi="바탕" w:hint="eastAsia"/>
          <w:color w:val="000000" w:themeColor="text1"/>
          <w:sz w:val="22"/>
        </w:rPr>
        <w:t xml:space="preserve"> 이부 </w:t>
      </w:r>
      <w:proofErr w:type="spellStart"/>
      <w:r w:rsidRPr="00DF67BA">
        <w:rPr>
          <w:rFonts w:ascii="바탕" w:eastAsia="바탕" w:hAnsi="바탕" w:hint="eastAsia"/>
          <w:color w:val="000000" w:themeColor="text1"/>
          <w:sz w:val="22"/>
        </w:rPr>
        <w:t>편위를</w:t>
      </w:r>
      <w:proofErr w:type="spellEnd"/>
      <w:r w:rsidRPr="00DF67BA">
        <w:rPr>
          <w:rFonts w:ascii="바탕" w:eastAsia="바탕" w:hAnsi="바탕" w:hint="eastAsia"/>
          <w:color w:val="000000" w:themeColor="text1"/>
          <w:sz w:val="22"/>
        </w:rPr>
        <w:t xml:space="preserve"> 포함한 수평 요소뿐만 아니라 수직적인 요소</w:t>
      </w:r>
      <w:r>
        <w:rPr>
          <w:rFonts w:ascii="바탕" w:eastAsia="바탕" w:hAnsi="바탕" w:hint="eastAsia"/>
          <w:color w:val="000000" w:themeColor="text1"/>
          <w:sz w:val="22"/>
        </w:rPr>
        <w:t>도</w:t>
      </w:r>
      <w:r w:rsidRPr="00DF67BA">
        <w:rPr>
          <w:rFonts w:ascii="바탕" w:eastAsia="바탕" w:hAnsi="바탕" w:hint="eastAsia"/>
          <w:color w:val="000000" w:themeColor="text1"/>
          <w:sz w:val="22"/>
        </w:rPr>
        <w:t xml:space="preserve"> </w:t>
      </w:r>
      <w:r>
        <w:rPr>
          <w:rFonts w:ascii="바탕" w:eastAsia="바탕" w:hAnsi="바탕" w:hint="eastAsia"/>
          <w:color w:val="000000" w:themeColor="text1"/>
          <w:sz w:val="22"/>
        </w:rPr>
        <w:t>영향을 미치</w:t>
      </w:r>
      <w:r w:rsidRPr="00DF67BA">
        <w:rPr>
          <w:rFonts w:ascii="바탕" w:eastAsia="바탕" w:hAnsi="바탕" w:hint="eastAsia"/>
          <w:color w:val="000000" w:themeColor="text1"/>
          <w:sz w:val="22"/>
        </w:rPr>
        <w:t>며</w:t>
      </w:r>
      <w:r>
        <w:rPr>
          <w:rFonts w:ascii="바탕" w:eastAsia="바탕" w:hAnsi="바탕" w:hint="eastAsia"/>
          <w:color w:val="000000" w:themeColor="text1"/>
          <w:sz w:val="22"/>
        </w:rPr>
        <w:t>,</w:t>
      </w:r>
      <w:r w:rsidRPr="00DF67BA">
        <w:rPr>
          <w:rFonts w:ascii="바탕" w:eastAsia="바탕" w:hAnsi="바탕" w:hint="eastAsia"/>
          <w:color w:val="000000" w:themeColor="text1"/>
          <w:sz w:val="22"/>
        </w:rPr>
        <w:t xml:space="preserve"> 각각의 </w:t>
      </w:r>
      <w:r>
        <w:rPr>
          <w:rFonts w:ascii="바탕" w:eastAsia="바탕" w:hAnsi="바탕" w:hint="eastAsia"/>
          <w:color w:val="000000" w:themeColor="text1"/>
          <w:sz w:val="22"/>
        </w:rPr>
        <w:t xml:space="preserve">개별적인 </w:t>
      </w:r>
      <w:proofErr w:type="spellStart"/>
      <w:r w:rsidRPr="00DF67BA">
        <w:rPr>
          <w:rFonts w:ascii="바탕" w:eastAsia="바탕" w:hAnsi="바탕" w:hint="eastAsia"/>
          <w:color w:val="000000" w:themeColor="text1"/>
          <w:sz w:val="22"/>
        </w:rPr>
        <w:t>계측치</w:t>
      </w:r>
      <w:r>
        <w:rPr>
          <w:rFonts w:ascii="바탕" w:eastAsia="바탕" w:hAnsi="바탕" w:hint="eastAsia"/>
          <w:color w:val="000000" w:themeColor="text1"/>
          <w:sz w:val="22"/>
        </w:rPr>
        <w:t>뿐</w:t>
      </w:r>
      <w:proofErr w:type="spellEnd"/>
      <w:r>
        <w:rPr>
          <w:rFonts w:ascii="바탕" w:eastAsia="바탕" w:hAnsi="바탕" w:hint="eastAsia"/>
          <w:color w:val="000000" w:themeColor="text1"/>
          <w:sz w:val="22"/>
        </w:rPr>
        <w:t xml:space="preserve"> 아니라 축약된 </w:t>
      </w:r>
      <w:r w:rsidRPr="00DF67BA">
        <w:rPr>
          <w:rFonts w:ascii="바탕" w:eastAsia="바탕" w:hAnsi="바탕" w:hint="eastAsia"/>
          <w:color w:val="000000" w:themeColor="text1"/>
          <w:sz w:val="22"/>
        </w:rPr>
        <w:t xml:space="preserve">요인으로 </w:t>
      </w:r>
      <w:proofErr w:type="spellStart"/>
      <w:r>
        <w:rPr>
          <w:rFonts w:ascii="바탕" w:eastAsia="바탕" w:hAnsi="바탕" w:hint="eastAsia"/>
          <w:color w:val="000000" w:themeColor="text1"/>
          <w:sz w:val="22"/>
        </w:rPr>
        <w:t>범주화하여</w:t>
      </w:r>
      <w:proofErr w:type="spellEnd"/>
      <w:r w:rsidRPr="00DF67BA">
        <w:rPr>
          <w:rFonts w:ascii="바탕" w:eastAsia="바탕" w:hAnsi="바탕" w:hint="eastAsia"/>
          <w:color w:val="000000" w:themeColor="text1"/>
          <w:sz w:val="22"/>
        </w:rPr>
        <w:t xml:space="preserve"> 안면 비대칭</w:t>
      </w:r>
      <w:r w:rsidRPr="00DF67BA">
        <w:rPr>
          <w:rFonts w:ascii="바탕" w:eastAsia="바탕" w:hAnsi="바탕"/>
          <w:color w:val="000000" w:themeColor="text1"/>
          <w:sz w:val="22"/>
        </w:rPr>
        <w:t xml:space="preserve"> </w:t>
      </w:r>
      <w:r w:rsidRPr="00DF67BA">
        <w:rPr>
          <w:rFonts w:ascii="바탕" w:eastAsia="바탕" w:hAnsi="바탕" w:hint="eastAsia"/>
          <w:color w:val="000000" w:themeColor="text1"/>
          <w:sz w:val="22"/>
        </w:rPr>
        <w:t xml:space="preserve">인지도에 대한 </w:t>
      </w:r>
      <w:r>
        <w:rPr>
          <w:rFonts w:ascii="바탕" w:eastAsia="바탕" w:hAnsi="바탕" w:hint="eastAsia"/>
          <w:color w:val="000000" w:themeColor="text1"/>
          <w:sz w:val="22"/>
        </w:rPr>
        <w:t>상관성을 예측할 수 있었</w:t>
      </w:r>
      <w:r w:rsidRPr="00DF67BA">
        <w:rPr>
          <w:rFonts w:ascii="바탕" w:eastAsia="바탕" w:hAnsi="바탕" w:hint="eastAsia"/>
          <w:color w:val="000000" w:themeColor="text1"/>
          <w:sz w:val="22"/>
        </w:rPr>
        <w:t>다.</w:t>
      </w:r>
      <w:r w:rsidRPr="00DF67BA">
        <w:rPr>
          <w:rFonts w:ascii="바탕" w:eastAsia="바탕" w:hAnsi="바탕"/>
          <w:color w:val="000000" w:themeColor="text1"/>
          <w:sz w:val="22"/>
        </w:rPr>
        <w:t xml:space="preserve"> </w:t>
      </w:r>
    </w:p>
    <w:p w:rsidR="009115BC" w:rsidRPr="001D48F3" w:rsidRDefault="009115BC">
      <w:bookmarkStart w:id="0" w:name="_GoBack"/>
      <w:bookmarkEnd w:id="0"/>
    </w:p>
    <w:sectPr w:rsidR="009115BC" w:rsidRPr="001D48F3">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Y견명조">
    <w:panose1 w:val="02030600000101010101"/>
    <w:charset w:val="81"/>
    <w:family w:val="roman"/>
    <w:pitch w:val="variable"/>
    <w:sig w:usb0="800002A7" w:usb1="3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8F3"/>
    <w:rsid w:val="001D48F3"/>
    <w:rsid w:val="009115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5D409"/>
  <w15:chartTrackingRefBased/>
  <w15:docId w15:val="{3141264D-D612-4B54-8382-0BA6D403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8F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3677</Characters>
  <Application>Microsoft Office Word</Application>
  <DocSecurity>0</DocSecurity>
  <Lines>30</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2020-07-06T03:37:00Z</dcterms:created>
  <dcterms:modified xsi:type="dcterms:W3CDTF">2020-07-06T03:38:00Z</dcterms:modified>
</cp:coreProperties>
</file>